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631"/>
      </w:tblGrid>
      <w:tr w:rsidR="00723805" w:rsidRPr="00723805" w14:paraId="27C05CE0" w14:textId="77777777" w:rsidTr="005F2214">
        <w:trPr>
          <w:trHeight w:val="402"/>
        </w:trPr>
        <w:tc>
          <w:tcPr>
            <w:tcW w:w="9631" w:type="dxa"/>
            <w:tcBorders>
              <w:top w:val="nil"/>
              <w:left w:val="nil"/>
              <w:bottom w:val="nil"/>
              <w:right w:val="nil"/>
            </w:tcBorders>
            <w:shd w:val="clear" w:color="auto" w:fill="008000"/>
            <w:vAlign w:val="center"/>
          </w:tcPr>
          <w:p w14:paraId="12F04CD6" w14:textId="77777777" w:rsidR="001F4AF8" w:rsidRPr="00723805" w:rsidRDefault="006C4E37" w:rsidP="00150079">
            <w:pPr>
              <w:spacing w:before="60" w:after="60"/>
              <w:ind w:right="-8"/>
              <w:jc w:val="both"/>
              <w:rPr>
                <w:rFonts w:eastAsiaTheme="minorHAnsi" w:cs="Arial"/>
                <w:b/>
                <w:color w:val="FFFFFF" w:themeColor="background1"/>
                <w:sz w:val="28"/>
                <w:szCs w:val="28"/>
                <w:lang w:val="nl-BE" w:eastAsia="en-US"/>
              </w:rPr>
            </w:pPr>
            <w:r w:rsidRPr="00723805">
              <w:rPr>
                <w:rFonts w:eastAsiaTheme="minorHAnsi" w:cs="Arial"/>
                <w:b/>
                <w:color w:val="FFFFFF" w:themeColor="background1"/>
                <w:sz w:val="28"/>
                <w:szCs w:val="28"/>
                <w:lang w:val="nl-BE" w:eastAsia="en-US"/>
              </w:rPr>
              <w:t>Basistaken van de externe dienst voor uw bedrijf</w:t>
            </w:r>
          </w:p>
        </w:tc>
      </w:tr>
    </w:tbl>
    <w:p w14:paraId="19B7BA85" w14:textId="77777777" w:rsidR="001F4AF8" w:rsidRPr="00482636" w:rsidRDefault="001F4AF8" w:rsidP="00150079">
      <w:pPr>
        <w:spacing w:after="120"/>
        <w:ind w:left="567" w:right="-8"/>
        <w:rPr>
          <w:rFonts w:cs="Arial"/>
          <w:b/>
          <w:color w:val="006600"/>
          <w:u w:val="single"/>
          <w:lang w:val="nl-BE"/>
        </w:rPr>
      </w:pPr>
    </w:p>
    <w:p w14:paraId="01C867A4"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U betaalt een forfaitaire bijdrage aan Mensura. Deze is bepaald door het aantal werknemers (status 1 januari betreffend jaar) en de tariefgroep waartoe uw onderneming behoort op basis van RSZ NACE-code. </w:t>
      </w:r>
    </w:p>
    <w:p w14:paraId="24144276" w14:textId="410D0B89" w:rsidR="00BB2CAA" w:rsidRDefault="00BB2CAA" w:rsidP="00BB2CAA">
      <w:pPr>
        <w:tabs>
          <w:tab w:val="left" w:pos="1008"/>
        </w:tabs>
        <w:ind w:left="1008"/>
        <w:rPr>
          <w:rFonts w:eastAsiaTheme="minorHAnsi" w:cs="Arial"/>
          <w:i/>
          <w:lang w:val="nl-BE" w:eastAsia="en-US"/>
        </w:rPr>
      </w:pPr>
      <w:r w:rsidRPr="00EC61FE">
        <w:rPr>
          <w:noProof/>
          <w:lang w:val="nl-BE"/>
        </w:rPr>
        <mc:AlternateContent>
          <mc:Choice Requires="wps">
            <w:drawing>
              <wp:anchor distT="0" distB="0" distL="114300" distR="114300" simplePos="0" relativeHeight="251661312" behindDoc="0" locked="0" layoutInCell="1" allowOverlap="1" wp14:anchorId="5652B458" wp14:editId="3DC0B433">
                <wp:simplePos x="0" y="0"/>
                <wp:positionH relativeFrom="margin">
                  <wp:align>right</wp:align>
                </wp:positionH>
                <wp:positionV relativeFrom="paragraph">
                  <wp:posOffset>79375</wp:posOffset>
                </wp:positionV>
                <wp:extent cx="6089650" cy="400050"/>
                <wp:effectExtent l="0" t="0" r="25400" b="19050"/>
                <wp:wrapNone/>
                <wp:docPr id="301"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305B" id="Rectangle 3" o:spid="_x0000_s1026" style="position:absolute;margin-left:428.3pt;margin-top:6.25pt;width:479.5pt;height: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" filled="f" strokecolor="#e46c0a" strokeweight="1pt">
                <w10:wrap anchorx="margin"/>
              </v:rect>
            </w:pict>
          </mc:Fallback>
        </mc:AlternateContent>
      </w:r>
      <w:r w:rsidRPr="00BB2CAA">
        <w:rPr>
          <w:rFonts w:eastAsiaTheme="minorHAnsi" w:cs="Arial"/>
          <w:i/>
          <w:iCs/>
          <w:color w:val="E36C0A" w:themeColor="accent6" w:themeShade="BF"/>
          <w:lang w:val="nl-BE" w:eastAsia="en-US"/>
        </w:rPr>
        <w:t xml:space="preserve"> </w:t>
      </w:r>
    </w:p>
    <w:p w14:paraId="32D26710" w14:textId="44EC4C85" w:rsidR="00873687" w:rsidRDefault="00BB2CAA" w:rsidP="00873687">
      <w:pPr>
        <w:ind w:left="567" w:right="-8"/>
        <w:jc w:val="both"/>
        <w:rPr>
          <w:rFonts w:eastAsiaTheme="minorHAnsi" w:cs="Arial"/>
          <w:i/>
          <w:iCs/>
          <w:color w:val="E36C0A" w:themeColor="accent6" w:themeShade="BF"/>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59264" behindDoc="0" locked="0" layoutInCell="1" allowOverlap="1" wp14:anchorId="615E770B" wp14:editId="2331E013">
            <wp:simplePos x="0" y="0"/>
            <wp:positionH relativeFrom="leftMargin">
              <wp:posOffset>1028700</wp:posOffset>
            </wp:positionH>
            <wp:positionV relativeFrom="paragraph">
              <wp:posOffset>7620</wp:posOffset>
            </wp:positionV>
            <wp:extent cx="473710" cy="271145"/>
            <wp:effectExtent l="0" t="0" r="2540" b="0"/>
            <wp:wrapNone/>
            <wp:docPr id="30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Arial"/>
          <w:i/>
          <w:lang w:val="nl-BE" w:eastAsia="en-US"/>
        </w:rPr>
        <w:tab/>
      </w:r>
      <w:r>
        <w:rPr>
          <w:rFonts w:eastAsiaTheme="minorHAnsi" w:cs="Arial"/>
          <w:i/>
          <w:lang w:val="nl-BE" w:eastAsia="en-US"/>
        </w:rPr>
        <w:tab/>
      </w:r>
      <w:r w:rsidRPr="00BB2CAA">
        <w:rPr>
          <w:rFonts w:eastAsiaTheme="minorHAnsi" w:cs="Arial"/>
          <w:i/>
          <w:iCs/>
          <w:color w:val="E36C0A" w:themeColor="accent6" w:themeShade="BF"/>
          <w:lang w:val="nl-BE" w:eastAsia="en-US"/>
        </w:rPr>
        <w:t>Meer info over deze tariefgroepen en de berekening van de bijdrage</w:t>
      </w:r>
      <w:r>
        <w:rPr>
          <w:rFonts w:eastAsiaTheme="minorHAnsi" w:cs="Arial"/>
          <w:i/>
          <w:lang w:val="nl-BE" w:eastAsia="en-US"/>
        </w:rPr>
        <w:t xml:space="preserve"> </w:t>
      </w:r>
      <w:r w:rsidRPr="00BB2CAA">
        <w:rPr>
          <w:rFonts w:eastAsiaTheme="minorHAnsi" w:cs="Arial"/>
          <w:i/>
          <w:iCs/>
          <w:color w:val="E36C0A" w:themeColor="accent6" w:themeShade="BF"/>
          <w:lang w:val="nl-BE" w:eastAsia="en-US"/>
        </w:rPr>
        <w:t>kan u lezen</w:t>
      </w:r>
      <w:r w:rsidR="00873687">
        <w:rPr>
          <w:rFonts w:eastAsiaTheme="minorHAnsi" w:cs="Arial"/>
          <w:i/>
          <w:iCs/>
          <w:color w:val="E36C0A" w:themeColor="accent6" w:themeShade="BF"/>
          <w:lang w:val="nl-BE" w:eastAsia="en-US"/>
        </w:rPr>
        <w:t xml:space="preserve"> </w:t>
      </w:r>
      <w:r w:rsidRPr="00BB2CAA">
        <w:rPr>
          <w:rFonts w:eastAsiaTheme="minorHAnsi" w:cs="Arial"/>
          <w:i/>
          <w:iCs/>
          <w:color w:val="E36C0A" w:themeColor="accent6" w:themeShade="BF"/>
          <w:lang w:val="nl-BE" w:eastAsia="en-US"/>
        </w:rPr>
        <w:t xml:space="preserve">op </w:t>
      </w:r>
    </w:p>
    <w:p w14:paraId="7EECA6A7" w14:textId="6F33D72A" w:rsidR="00BB2CAA" w:rsidRDefault="00BB2CAA" w:rsidP="005F2214">
      <w:pPr>
        <w:ind w:left="1275" w:right="-8" w:firstLine="141"/>
        <w:jc w:val="both"/>
        <w:rPr>
          <w:rFonts w:eastAsiaTheme="minorHAnsi" w:cs="Arial"/>
          <w:i/>
          <w:iCs/>
          <w:color w:val="E36C0A" w:themeColor="accent6" w:themeShade="BF"/>
          <w:lang w:val="nl-BE" w:eastAsia="en-US"/>
        </w:rPr>
      </w:pPr>
      <w:hyperlink r:id="rId12" w:history="1">
        <w:r w:rsidRPr="00B838A5">
          <w:rPr>
            <w:rStyle w:val="Hyperlink"/>
            <w:rFonts w:eastAsiaTheme="minorHAnsi" w:cs="Arial"/>
            <w:i/>
            <w:iCs/>
            <w:lang w:val="nl-BE" w:eastAsia="en-US"/>
          </w:rPr>
          <w:t>https://www.mensura.be/nl/tarieven</w:t>
        </w:r>
      </w:hyperlink>
    </w:p>
    <w:p w14:paraId="58328F81" w14:textId="77777777" w:rsidR="00BB2CAA" w:rsidRPr="00BB2CAA" w:rsidRDefault="00BB2CAA" w:rsidP="00BB2CAA">
      <w:pPr>
        <w:spacing w:line="276" w:lineRule="auto"/>
        <w:ind w:left="708" w:right="-8" w:firstLine="708"/>
        <w:jc w:val="both"/>
        <w:rPr>
          <w:rFonts w:eastAsiaTheme="minorHAnsi" w:cs="Arial"/>
          <w:i/>
          <w:iCs/>
          <w:color w:val="E36C0A" w:themeColor="accent6" w:themeShade="BF"/>
          <w:lang w:val="nl-BE" w:eastAsia="en-US"/>
        </w:rPr>
      </w:pPr>
    </w:p>
    <w:p w14:paraId="6D40AC0A" w14:textId="77777777" w:rsidR="00BB2CAA" w:rsidRDefault="00BB2CAA" w:rsidP="00DA32A2">
      <w:pPr>
        <w:spacing w:line="276" w:lineRule="auto"/>
        <w:ind w:left="567"/>
        <w:rPr>
          <w:rFonts w:eastAsiaTheme="minorHAnsi" w:cs="Arial"/>
          <w:lang w:val="nl-BE" w:eastAsia="en-US"/>
        </w:rPr>
      </w:pPr>
    </w:p>
    <w:p w14:paraId="330EDA31" w14:textId="2437017C" w:rsidR="00DA32A2" w:rsidRPr="00717554" w:rsidRDefault="00DA32A2" w:rsidP="005F2214">
      <w:pPr>
        <w:spacing w:line="276" w:lineRule="auto"/>
        <w:rPr>
          <w:rFonts w:ascii="Calibri" w:hAnsi="Calibri"/>
          <w:sz w:val="22"/>
          <w:szCs w:val="22"/>
          <w:lang w:val="nl-BE" w:eastAsia="en-US"/>
        </w:rPr>
      </w:pPr>
      <w:r w:rsidRPr="00717554">
        <w:rPr>
          <w:rFonts w:eastAsiaTheme="minorHAnsi" w:cs="Arial"/>
          <w:lang w:val="nl-BE" w:eastAsia="en-US"/>
        </w:rPr>
        <w:t xml:space="preserve">Daar tegenover staat een basispakket van opdrachten dat Mensura bij u dient uit te voeren. Dit basispakket is vastgelegd in de Codex, Boek II, Titel 3 omtrent de externe diensten voor preventie en bescherming op het werk. </w:t>
      </w:r>
    </w:p>
    <w:p w14:paraId="5BD56774" w14:textId="77777777" w:rsidR="00DA32A2" w:rsidRPr="00717554" w:rsidRDefault="00DA32A2" w:rsidP="00DA32A2">
      <w:pPr>
        <w:spacing w:after="200" w:line="276" w:lineRule="auto"/>
        <w:ind w:left="567" w:right="-8"/>
        <w:jc w:val="both"/>
        <w:rPr>
          <w:rFonts w:eastAsiaTheme="minorHAnsi" w:cs="Arial"/>
          <w:lang w:val="nl-BE" w:eastAsia="en-US"/>
        </w:rPr>
      </w:pPr>
    </w:p>
    <w:p w14:paraId="24EEBF09" w14:textId="77777777" w:rsidR="00DA32A2" w:rsidRPr="005F2214" w:rsidRDefault="00DA32A2" w:rsidP="005F2214">
      <w:pPr>
        <w:spacing w:after="200" w:line="276" w:lineRule="auto"/>
        <w:ind w:right="-8"/>
        <w:rPr>
          <w:rFonts w:eastAsiaTheme="minorEastAsia" w:cs="Arial"/>
          <w:b/>
          <w:bCs/>
          <w:color w:val="008000"/>
          <w:u w:val="single"/>
          <w:lang w:val="nl-BE" w:eastAsia="en-US"/>
        </w:rPr>
      </w:pPr>
      <w:r w:rsidRPr="005F2214">
        <w:rPr>
          <w:rFonts w:eastAsiaTheme="minorEastAsia" w:cs="Arial"/>
          <w:b/>
          <w:bCs/>
          <w:color w:val="008000"/>
          <w:u w:val="single"/>
          <w:lang w:val="nl-BE" w:eastAsia="en-US"/>
        </w:rPr>
        <w:t>Het basispakket voor bedrijven uit groep C-/D</w:t>
      </w:r>
      <w:r w:rsidRPr="005F2214">
        <w:rPr>
          <w:rStyle w:val="Voetnootmarkering"/>
          <w:rFonts w:eastAsiaTheme="minorEastAsia" w:cs="Arial"/>
          <w:b/>
          <w:bCs/>
          <w:color w:val="008000"/>
          <w:u w:val="single"/>
          <w:lang w:val="nl-BE" w:eastAsia="en-US"/>
        </w:rPr>
        <w:footnoteReference w:id="1"/>
      </w:r>
      <w:r w:rsidRPr="005F2214">
        <w:rPr>
          <w:rFonts w:eastAsiaTheme="minorEastAsia" w:cs="Arial"/>
          <w:b/>
          <w:bCs/>
          <w:color w:val="008000"/>
          <w:u w:val="single"/>
          <w:lang w:val="nl-BE" w:eastAsia="en-US"/>
        </w:rPr>
        <w:t xml:space="preserve"> bestaat uit:</w:t>
      </w:r>
    </w:p>
    <w:p w14:paraId="76237357"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Actief meewerken aan de risicoanalyse door het opmaken en actualiseren van het beleidsadvies</w:t>
      </w:r>
    </w:p>
    <w:p w14:paraId="490CBDDA"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Preventiemaatregelen voorstellen</w:t>
      </w:r>
    </w:p>
    <w:p w14:paraId="08DC27BE"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Verzorgen van het gezondheidstoezicht</w:t>
      </w:r>
    </w:p>
    <w:p w14:paraId="00ED6BCF"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Organiseren van het inzagerecht in het gezondheidsdossier</w:t>
      </w:r>
    </w:p>
    <w:p w14:paraId="2F4D9820"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Meewerken aan de analyse van beeldschermwerk, eventueel aangevuld door een bevraging en formuleren van preventiemaatregelen</w:t>
      </w:r>
    </w:p>
    <w:p w14:paraId="4ED1D8BE"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Meewerken aan de opleiding in verband met voedselhygiëne en de analyse van de risico’s inzake contact met voedingswaren</w:t>
      </w:r>
    </w:p>
    <w:p w14:paraId="6374E38D"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Bijwonen van de vergaderingen van het CPBW (indien van toepassing)</w:t>
      </w:r>
    </w:p>
    <w:p w14:paraId="164A7762"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Bijstand verlenen bij het onderzoek van ernstige arbeidsongevallen. De eerste 5 uren (jaarlijks) besteed aan een onderzoek zijn inbegrepen in de forfaitaire bijdrage</w:t>
      </w:r>
    </w:p>
    <w:p w14:paraId="41D2B84D" w14:textId="77777777" w:rsidR="00DA32A2" w:rsidRPr="00717554" w:rsidRDefault="00DA32A2" w:rsidP="00DA32A2">
      <w:pPr>
        <w:pStyle w:val="Lijstalinea"/>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Opdrachten preventieadviseur psychosociale aspecten (het vertrouwelijk deel van informele en formele interventies)</w:t>
      </w:r>
    </w:p>
    <w:p w14:paraId="4BF549AC" w14:textId="77777777" w:rsidR="00DA32A2" w:rsidRPr="00717554" w:rsidRDefault="00DA32A2" w:rsidP="00DA32A2">
      <w:pPr>
        <w:pStyle w:val="Lijstalinea"/>
        <w:numPr>
          <w:ilvl w:val="0"/>
          <w:numId w:val="8"/>
        </w:numPr>
        <w:spacing w:after="200" w:line="276" w:lineRule="auto"/>
        <w:ind w:right="-8"/>
        <w:rPr>
          <w:rFonts w:ascii="Arial" w:eastAsiaTheme="minorEastAsia" w:hAnsi="Arial" w:cs="Arial"/>
          <w:sz w:val="18"/>
          <w:szCs w:val="18"/>
          <w:lang w:val="nl-BE"/>
        </w:rPr>
      </w:pPr>
      <w:r w:rsidRPr="65A778E8">
        <w:rPr>
          <w:rFonts w:ascii="Arial" w:eastAsiaTheme="minorEastAsia" w:hAnsi="Arial" w:cs="Arial"/>
          <w:sz w:val="18"/>
          <w:szCs w:val="18"/>
          <w:lang w:val="nl-BE"/>
        </w:rPr>
        <w:t>Onderzoek van de werkplaatsen nodig voor het uitvoeren van de andere prestaties</w:t>
      </w:r>
    </w:p>
    <w:p w14:paraId="1C183450" w14:textId="6066B48C" w:rsidR="00DA32A2" w:rsidRPr="00717554" w:rsidRDefault="00DA32A2" w:rsidP="00DA32A2">
      <w:pPr>
        <w:pStyle w:val="Lijstalinea"/>
        <w:numPr>
          <w:ilvl w:val="0"/>
          <w:numId w:val="8"/>
        </w:numPr>
        <w:spacing w:after="200" w:line="276" w:lineRule="auto"/>
        <w:ind w:right="-8"/>
        <w:rPr>
          <w:rFonts w:asciiTheme="minorHAnsi" w:eastAsiaTheme="minorEastAsia" w:hAnsiTheme="minorHAnsi" w:cstheme="minorBidi"/>
          <w:sz w:val="18"/>
          <w:szCs w:val="18"/>
          <w:lang w:val="nl-BE"/>
        </w:rPr>
      </w:pPr>
      <w:bookmarkStart w:id="0" w:name="_Hlk90330497"/>
      <w:r w:rsidRPr="00717554">
        <w:rPr>
          <w:rFonts w:ascii="Arial" w:eastAsiaTheme="minorEastAsia" w:hAnsi="Arial" w:cs="Arial"/>
          <w:sz w:val="18"/>
          <w:szCs w:val="18"/>
          <w:lang w:val="nl-BE"/>
        </w:rPr>
        <w:t xml:space="preserve">Afleveren van </w:t>
      </w:r>
      <w:r>
        <w:rPr>
          <w:rFonts w:ascii="Arial" w:eastAsiaTheme="minorEastAsia" w:hAnsi="Arial" w:cs="Arial"/>
          <w:sz w:val="18"/>
          <w:szCs w:val="18"/>
          <w:lang w:val="nl-BE"/>
        </w:rPr>
        <w:t>het</w:t>
      </w:r>
      <w:r w:rsidRPr="00717554">
        <w:rPr>
          <w:rFonts w:ascii="Arial" w:eastAsiaTheme="minorEastAsia" w:hAnsi="Arial" w:cs="Arial"/>
          <w:sz w:val="18"/>
          <w:szCs w:val="18"/>
          <w:lang w:val="nl-BE"/>
        </w:rPr>
        <w:t xml:space="preserve"> beleidsadvies</w:t>
      </w:r>
      <w:bookmarkEnd w:id="0"/>
    </w:p>
    <w:p w14:paraId="679B98F5" w14:textId="77777777" w:rsidR="00DA32A2" w:rsidRPr="00717554" w:rsidRDefault="00DA32A2" w:rsidP="00DA32A2">
      <w:pPr>
        <w:pStyle w:val="Lijstalinea"/>
        <w:numPr>
          <w:ilvl w:val="0"/>
          <w:numId w:val="8"/>
        </w:numPr>
        <w:spacing w:after="200" w:line="276" w:lineRule="auto"/>
        <w:ind w:right="-8"/>
        <w:rPr>
          <w:sz w:val="18"/>
          <w:szCs w:val="18"/>
          <w:lang w:val="nl-BE"/>
        </w:rPr>
      </w:pPr>
      <w:r w:rsidRPr="00717554">
        <w:rPr>
          <w:rFonts w:ascii="Arial" w:eastAsiaTheme="minorEastAsia" w:hAnsi="Arial" w:cs="Arial"/>
          <w:sz w:val="18"/>
          <w:szCs w:val="18"/>
          <w:lang w:val="nl-BE"/>
        </w:rPr>
        <w:t>Online beschikbaar houden van een inventaris</w:t>
      </w:r>
    </w:p>
    <w:p w14:paraId="5747DC2C" w14:textId="77777777" w:rsidR="00DA32A2" w:rsidRPr="00717554" w:rsidRDefault="00DA32A2" w:rsidP="00DA32A2">
      <w:pPr>
        <w:spacing w:after="200" w:line="276" w:lineRule="auto"/>
        <w:ind w:left="567" w:right="-8"/>
        <w:rPr>
          <w:rFonts w:eastAsiaTheme="minorHAnsi" w:cs="Arial"/>
          <w:lang w:val="nl-BE" w:eastAsia="en-US"/>
        </w:rPr>
      </w:pPr>
    </w:p>
    <w:p w14:paraId="7AD676C5" w14:textId="77777777" w:rsidR="00DA32A2" w:rsidRPr="00717554" w:rsidRDefault="00DA32A2" w:rsidP="005F2214">
      <w:pPr>
        <w:spacing w:after="200" w:line="276" w:lineRule="auto"/>
        <w:ind w:right="-8"/>
        <w:rPr>
          <w:rFonts w:eastAsiaTheme="minorHAnsi" w:cs="Arial"/>
          <w:lang w:val="nl-BE" w:eastAsia="en-US"/>
        </w:rPr>
      </w:pPr>
      <w:r w:rsidRPr="00717554">
        <w:rPr>
          <w:rFonts w:eastAsiaTheme="minorHAnsi" w:cs="Arial"/>
          <w:lang w:val="nl-BE" w:eastAsia="en-US"/>
        </w:rPr>
        <w:t>In wat volgt wordt op elk van deze taken dieper ingegaan.</w:t>
      </w:r>
    </w:p>
    <w:p w14:paraId="10976E43" w14:textId="77777777" w:rsidR="00DA32A2" w:rsidRPr="00717554" w:rsidRDefault="00DA32A2" w:rsidP="00DA32A2">
      <w:pPr>
        <w:spacing w:after="200" w:line="276" w:lineRule="auto"/>
        <w:ind w:left="567" w:right="-8"/>
        <w:rPr>
          <w:rFonts w:eastAsiaTheme="minorHAnsi" w:cs="Arial"/>
          <w:b/>
          <w:color w:val="006600"/>
          <w:lang w:val="nl-BE" w:eastAsia="en-US"/>
        </w:rPr>
      </w:pPr>
      <w:r w:rsidRPr="00717554">
        <w:rPr>
          <w:rFonts w:eastAsiaTheme="minorHAnsi" w:cs="Arial"/>
          <w:b/>
          <w:color w:val="006600"/>
          <w:lang w:val="nl-BE" w:eastAsia="en-US"/>
        </w:rPr>
        <w:br w:type="page"/>
      </w:r>
    </w:p>
    <w:tbl>
      <w:tblPr>
        <w:tblStyle w:val="Tabelraster"/>
        <w:tblW w:w="0" w:type="auto"/>
        <w:tblLook w:val="04A0" w:firstRow="1" w:lastRow="0" w:firstColumn="1" w:lastColumn="0" w:noHBand="0" w:noVBand="1"/>
      </w:tblPr>
      <w:tblGrid>
        <w:gridCol w:w="1838"/>
        <w:gridCol w:w="7783"/>
      </w:tblGrid>
      <w:tr w:rsidR="005F2214" w14:paraId="2626476E" w14:textId="77777777" w:rsidTr="005F2214">
        <w:tc>
          <w:tcPr>
            <w:tcW w:w="1838" w:type="dxa"/>
            <w:shd w:val="clear" w:color="auto" w:fill="008000"/>
          </w:tcPr>
          <w:p w14:paraId="725994F3" w14:textId="26639096" w:rsidR="005F2214" w:rsidRPr="005F2214" w:rsidRDefault="005F2214" w:rsidP="00DA32A2">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Opdracht 1</w:t>
            </w:r>
          </w:p>
        </w:tc>
        <w:tc>
          <w:tcPr>
            <w:tcW w:w="7783" w:type="dxa"/>
            <w:shd w:val="clear" w:color="auto" w:fill="008000"/>
          </w:tcPr>
          <w:p w14:paraId="71B41F6B" w14:textId="6AC3D25D" w:rsidR="005F2214" w:rsidRPr="005F2214" w:rsidRDefault="005F2214" w:rsidP="005F2214">
            <w:pPr>
              <w:spacing w:after="200" w:line="276" w:lineRule="auto"/>
              <w:ind w:right="-8"/>
              <w:contextualSpacing/>
              <w:jc w:val="both"/>
              <w:rPr>
                <w:rFonts w:eastAsiaTheme="minorHAnsi" w:cs="Arial"/>
                <w:color w:val="FFFFFF" w:themeColor="background1"/>
                <w:lang w:val="nl-BE" w:eastAsia="en-US"/>
              </w:rPr>
            </w:pPr>
            <w:r w:rsidRPr="005F2214">
              <w:rPr>
                <w:rFonts w:eastAsiaTheme="minorHAnsi" w:cs="Arial"/>
                <w:b/>
                <w:color w:val="FFFFFF" w:themeColor="background1"/>
                <w:lang w:val="nl-BE" w:eastAsia="en-US"/>
              </w:rPr>
              <w:t xml:space="preserve">Actief meewerken aan het opstarten, uitvoeren en updaten van de risicoanalyse door het opmaken en actualiseren van het beleidsadvies </w:t>
            </w:r>
          </w:p>
        </w:tc>
      </w:tr>
      <w:tr w:rsidR="005F2214" w14:paraId="05857D70" w14:textId="77777777" w:rsidTr="005F2214">
        <w:tc>
          <w:tcPr>
            <w:tcW w:w="1838" w:type="dxa"/>
            <w:shd w:val="clear" w:color="auto" w:fill="008000"/>
          </w:tcPr>
          <w:p w14:paraId="65EAFEB9" w14:textId="27D36970" w:rsidR="005F2214" w:rsidRPr="005F2214" w:rsidRDefault="005F2214" w:rsidP="00DA32A2">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Opdracht 2</w:t>
            </w:r>
          </w:p>
        </w:tc>
        <w:tc>
          <w:tcPr>
            <w:tcW w:w="7783" w:type="dxa"/>
            <w:shd w:val="clear" w:color="auto" w:fill="008000"/>
          </w:tcPr>
          <w:p w14:paraId="033AE590" w14:textId="6212BF43" w:rsidR="005F2214" w:rsidRPr="005F2214" w:rsidRDefault="005F2214" w:rsidP="005F2214">
            <w:pPr>
              <w:spacing w:after="200" w:line="276" w:lineRule="auto"/>
              <w:ind w:right="-8"/>
              <w:contextualSpacing/>
              <w:jc w:val="both"/>
              <w:rPr>
                <w:rFonts w:eastAsiaTheme="minorHAnsi" w:cs="Arial"/>
                <w:b/>
                <w:color w:val="FFFFFF" w:themeColor="background1"/>
                <w:lang w:val="nl-BE" w:eastAsia="en-US"/>
              </w:rPr>
            </w:pPr>
            <w:r>
              <w:rPr>
                <w:rFonts w:eastAsiaTheme="minorHAnsi" w:cs="Arial"/>
                <w:b/>
                <w:color w:val="FFFFFF" w:themeColor="background1"/>
                <w:lang w:val="nl-BE" w:eastAsia="en-US"/>
              </w:rPr>
              <w:t>V</w:t>
            </w:r>
            <w:r w:rsidRPr="005F2214">
              <w:rPr>
                <w:rFonts w:eastAsiaTheme="minorHAnsi" w:cs="Arial"/>
                <w:b/>
                <w:color w:val="FFFFFF" w:themeColor="background1"/>
                <w:lang w:val="nl-BE" w:eastAsia="en-US"/>
              </w:rPr>
              <w:t xml:space="preserve">oorstellen van preventiemaatregelen </w:t>
            </w:r>
          </w:p>
        </w:tc>
      </w:tr>
      <w:tr w:rsidR="005F2214" w14:paraId="346F95C7" w14:textId="77777777" w:rsidTr="005F2214">
        <w:tc>
          <w:tcPr>
            <w:tcW w:w="1838" w:type="dxa"/>
            <w:shd w:val="clear" w:color="auto" w:fill="008000"/>
          </w:tcPr>
          <w:p w14:paraId="020F2B6F" w14:textId="26B68466" w:rsidR="005F2214" w:rsidRPr="005F2214" w:rsidRDefault="005F2214" w:rsidP="00DA32A2">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Opdracht 3</w:t>
            </w:r>
          </w:p>
        </w:tc>
        <w:tc>
          <w:tcPr>
            <w:tcW w:w="7783" w:type="dxa"/>
            <w:shd w:val="clear" w:color="auto" w:fill="008000"/>
          </w:tcPr>
          <w:p w14:paraId="1B01F062" w14:textId="41046E92" w:rsidR="005F2214" w:rsidRPr="005F2214" w:rsidRDefault="005F2214" w:rsidP="005F2214">
            <w:pPr>
              <w:spacing w:after="200" w:line="276" w:lineRule="auto"/>
              <w:ind w:right="-8"/>
              <w:contextualSpacing/>
              <w:jc w:val="both"/>
              <w:rPr>
                <w:rFonts w:eastAsiaTheme="minorHAnsi" w:cs="Arial"/>
                <w:b/>
                <w:color w:val="FFFFFF" w:themeColor="background1"/>
                <w:lang w:val="nl-BE" w:eastAsia="en-US"/>
              </w:rPr>
            </w:pPr>
            <w:r>
              <w:rPr>
                <w:rFonts w:eastAsiaTheme="minorHAnsi" w:cs="Arial"/>
                <w:b/>
                <w:color w:val="FFFFFF" w:themeColor="background1"/>
                <w:lang w:val="nl-BE" w:eastAsia="en-US"/>
              </w:rPr>
              <w:t>U</w:t>
            </w:r>
            <w:r w:rsidRPr="005F2214">
              <w:rPr>
                <w:rFonts w:eastAsiaTheme="minorHAnsi" w:cs="Arial"/>
                <w:b/>
                <w:color w:val="FFFFFF" w:themeColor="background1"/>
                <w:lang w:val="nl-BE" w:eastAsia="en-US"/>
              </w:rPr>
              <w:t>itvoeren van verkennende en periodieke bedrijfsbezoeken om het beleidsadvies te kunnen opmaken en actualiseren</w:t>
            </w:r>
          </w:p>
        </w:tc>
      </w:tr>
    </w:tbl>
    <w:p w14:paraId="72657096" w14:textId="77777777" w:rsidR="005F2214" w:rsidRPr="00717554" w:rsidRDefault="005F2214" w:rsidP="00740B20">
      <w:pPr>
        <w:spacing w:line="276" w:lineRule="auto"/>
        <w:ind w:right="-8"/>
        <w:rPr>
          <w:rFonts w:eastAsiaTheme="minorHAnsi" w:cs="Arial"/>
          <w:lang w:val="nl-BE" w:eastAsia="en-US"/>
        </w:rPr>
      </w:pPr>
    </w:p>
    <w:p w14:paraId="22755CBA" w14:textId="77777777" w:rsidR="00DA32A2" w:rsidRPr="005F2214" w:rsidRDefault="00DA32A2" w:rsidP="005F2214">
      <w:pPr>
        <w:spacing w:after="200" w:line="276" w:lineRule="auto"/>
        <w:ind w:right="-8"/>
        <w:rPr>
          <w:rFonts w:eastAsiaTheme="minorHAnsi" w:cs="Arial"/>
          <w:b/>
          <w:bCs/>
          <w:color w:val="008000"/>
          <w:lang w:val="nl-BE" w:eastAsia="en-US"/>
        </w:rPr>
      </w:pPr>
      <w:r w:rsidRPr="005F2214">
        <w:rPr>
          <w:rFonts w:eastAsiaTheme="minorHAnsi" w:cs="Arial"/>
          <w:b/>
          <w:bCs/>
          <w:color w:val="008000"/>
          <w:lang w:val="nl-BE" w:eastAsia="en-US"/>
        </w:rPr>
        <w:t>Hoe doet Mensura dit?</w:t>
      </w:r>
    </w:p>
    <w:p w14:paraId="0B731D65" w14:textId="56042CCA"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U sluit aan bij Mensura</w:t>
      </w:r>
      <w:r w:rsidR="00ED0BB8">
        <w:rPr>
          <w:rFonts w:eastAsiaTheme="minorHAnsi" w:cs="Arial"/>
          <w:lang w:val="nl-BE" w:eastAsia="en-US"/>
        </w:rPr>
        <w:t>.</w:t>
      </w:r>
    </w:p>
    <w:p w14:paraId="5A3B6CA7"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Uiterlijk 2 maanden na uw aansluiting krijgt u van ons informatie over de gevaren en risico’s die in uw bedrijf aanwezig zouden kunnen zijn. Deze informatie is gebaseerd op de sector waartoe u behoort (basis is uw NACE-code) en onze algemene kennis van deze sector. Op basis van deze info kan u al een aantal eerste stappen zetten in uw welzijnsbeleid.</w:t>
      </w:r>
    </w:p>
    <w:p w14:paraId="34C42F04"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Uiterlijk binnen de 6 maanden na uw aansluiting komt uw vaste bedrijfsbezoeker langs voor een verkennend bedrijfsbezoek om kennis te maken met uw organisatie en anderzijds informatie te verstrekken over wat u van Mensura als externe dienst mag verwachten.</w:t>
      </w:r>
    </w:p>
    <w:p w14:paraId="654C78F4" w14:textId="77AA296D"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Dit bezoek kan bestaan uit een bezoek aan één of meer werkposten, een bevraging aan de hand van een </w:t>
      </w:r>
      <w:r w:rsidR="00ED0BB8">
        <w:rPr>
          <w:rFonts w:eastAsiaTheme="minorHAnsi" w:cs="Arial"/>
          <w:lang w:val="nl-BE" w:eastAsia="en-US"/>
        </w:rPr>
        <w:t>c</w:t>
      </w:r>
      <w:r w:rsidR="00ED0BB8" w:rsidRPr="00717554">
        <w:rPr>
          <w:rFonts w:eastAsiaTheme="minorHAnsi" w:cs="Arial"/>
          <w:lang w:val="nl-BE" w:eastAsia="en-US"/>
        </w:rPr>
        <w:t>hecklijst</w:t>
      </w:r>
      <w:r w:rsidRPr="00717554">
        <w:rPr>
          <w:rFonts w:eastAsiaTheme="minorHAnsi" w:cs="Arial"/>
          <w:lang w:val="nl-BE" w:eastAsia="en-US"/>
        </w:rPr>
        <w:t xml:space="preserve"> in toepassing van de wet welzijn voor de 7 welzijnsdomeinen</w:t>
      </w:r>
      <w:r w:rsidRPr="00717554">
        <w:rPr>
          <w:rFonts w:eastAsiaTheme="minorHAnsi" w:cs="Arial"/>
          <w:vertAlign w:val="superscript"/>
          <w:lang w:val="nl-BE" w:eastAsia="en-US"/>
        </w:rPr>
        <w:footnoteReference w:id="2"/>
      </w:r>
      <w:r w:rsidRPr="00717554">
        <w:rPr>
          <w:rFonts w:eastAsiaTheme="minorHAnsi" w:cs="Arial"/>
          <w:lang w:val="nl-BE" w:eastAsia="en-US"/>
        </w:rPr>
        <w:t>, het consulteren van beschikbare documenten welke hier verband mee houden of een combinatie van één van deze.</w:t>
      </w:r>
    </w:p>
    <w:p w14:paraId="41C913F0"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Deze activiteiten moeten ons toelaten in kaart te brengen welke gevaren aanwezig zijn in uw organisatie, welke van deze gevaren zich vertalen naar risico’s en welke 5 risico’s prioritair uw aandacht vragen. Voor deze 5 prioritaire risico’s geven wij u gerichte adviezen zodat u ermee aan de slag kan. </w:t>
      </w:r>
    </w:p>
    <w:p w14:paraId="5A0EBC39"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Daarnaast wordt op basis van de verzamelde info uw risicopostenlijst opgemaakt. Deze lijst geeft weer welke functies er in het bedrijf aanwezig zijn, welke risico’s gekoppeld zijn aan deze functies en wie deze functies uitvoert. Deze lijst bepaalt wie van uw werknemers op onderzoek dient te komen, met welke frequentie en voor welke onderzoeken.</w:t>
      </w:r>
    </w:p>
    <w:p w14:paraId="0257AEFA" w14:textId="2B3D5B31" w:rsidR="00DA32A2" w:rsidRPr="00717554" w:rsidRDefault="00ED0BB8" w:rsidP="005F2214">
      <w:pPr>
        <w:spacing w:after="200" w:line="276" w:lineRule="auto"/>
        <w:ind w:right="-8"/>
        <w:jc w:val="both"/>
        <w:rPr>
          <w:rFonts w:eastAsiaTheme="minorHAnsi" w:cs="Arial"/>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64384" behindDoc="0" locked="0" layoutInCell="1" allowOverlap="1" wp14:anchorId="1117EF5C" wp14:editId="1F734D48">
                <wp:simplePos x="0" y="0"/>
                <wp:positionH relativeFrom="margin">
                  <wp:align>right</wp:align>
                </wp:positionH>
                <wp:positionV relativeFrom="paragraph">
                  <wp:posOffset>671195</wp:posOffset>
                </wp:positionV>
                <wp:extent cx="6089650" cy="400050"/>
                <wp:effectExtent l="0" t="0" r="25400" b="19050"/>
                <wp:wrapNone/>
                <wp:docPr id="22"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79C0" id="Rectangle 3" o:spid="_x0000_s1026" style="position:absolute;margin-left:428.3pt;margin-top:52.85pt;width:479.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" filled="f" strokecolor="#e46c0a" strokeweight="1pt">
                <w10:wrap anchorx="margin"/>
              </v:rect>
            </w:pict>
          </mc:Fallback>
        </mc:AlternateContent>
      </w:r>
      <w:r w:rsidR="00DA32A2" w:rsidRPr="00717554">
        <w:rPr>
          <w:rFonts w:eastAsiaTheme="minorHAnsi" w:cs="Arial"/>
          <w:lang w:val="nl-BE" w:eastAsia="en-US"/>
        </w:rPr>
        <w:t>Na het bezoek ontvangt u van ons een verslag met daarin het overzicht van de geïdentificeerde gevaren en risico’s, de 5 prioritaire risico’s en de preventiemaatregelen die u dient te nemen om deze risico’s te beheren. Indien het beheersen van bepaalde risico’s naar onze mening extra advies vraagt van onze experten, dan zullen wij dat ook aangeven in het verslag en u een voorstel bezorgen voor deze ondersteuning.</w:t>
      </w:r>
    </w:p>
    <w:p w14:paraId="76A01C0C" w14:textId="77777777" w:rsidR="00ED0BB8" w:rsidRDefault="00ED0BB8" w:rsidP="00ED0BB8">
      <w:pPr>
        <w:spacing w:line="276" w:lineRule="auto"/>
        <w:ind w:left="708" w:right="-8" w:firstLine="708"/>
        <w:jc w:val="both"/>
        <w:rPr>
          <w:rFonts w:eastAsiaTheme="minorHAnsi" w:cs="Arial"/>
          <w:i/>
          <w:iCs/>
          <w:color w:val="E36C0A" w:themeColor="accent6" w:themeShade="BF"/>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63360" behindDoc="0" locked="0" layoutInCell="1" allowOverlap="1" wp14:anchorId="57847D99" wp14:editId="53D40579">
            <wp:simplePos x="0" y="0"/>
            <wp:positionH relativeFrom="leftMargin">
              <wp:posOffset>1097915</wp:posOffset>
            </wp:positionH>
            <wp:positionV relativeFrom="paragraph">
              <wp:posOffset>1905</wp:posOffset>
            </wp:positionV>
            <wp:extent cx="473710" cy="271145"/>
            <wp:effectExtent l="0" t="0" r="2540" b="0"/>
            <wp:wrapNone/>
            <wp:docPr id="23"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sidRPr="00ED0BB8">
        <w:rPr>
          <w:rFonts w:eastAsiaTheme="minorHAnsi" w:cs="Arial"/>
          <w:i/>
          <w:iCs/>
          <w:color w:val="E36C0A" w:themeColor="accent6" w:themeShade="BF"/>
          <w:lang w:val="nl-BE" w:eastAsia="en-US"/>
        </w:rPr>
        <w:t>Op</w:t>
      </w:r>
      <w:r>
        <w:rPr>
          <w:rFonts w:eastAsiaTheme="minorHAnsi" w:cs="Arial"/>
          <w:i/>
          <w:lang w:val="nl-BE" w:eastAsia="en-US"/>
        </w:rPr>
        <w:t xml:space="preserve"> </w:t>
      </w:r>
      <w:r w:rsidRPr="00ED0BB8">
        <w:rPr>
          <w:rFonts w:eastAsiaTheme="minorHAnsi" w:cs="Arial"/>
          <w:i/>
          <w:iCs/>
          <w:color w:val="E36C0A" w:themeColor="accent6" w:themeShade="BF"/>
          <w:lang w:val="nl-BE" w:eastAsia="en-US"/>
        </w:rPr>
        <w:t xml:space="preserve">onze online tool, </w:t>
      </w:r>
      <w:proofErr w:type="spellStart"/>
      <w:r w:rsidRPr="00ED0BB8">
        <w:rPr>
          <w:rFonts w:eastAsiaTheme="minorHAnsi" w:cs="Arial"/>
          <w:i/>
          <w:iCs/>
          <w:color w:val="E36C0A" w:themeColor="accent6" w:themeShade="BF"/>
          <w:lang w:val="nl-BE" w:eastAsia="en-US"/>
        </w:rPr>
        <w:t>MyMensura</w:t>
      </w:r>
      <w:proofErr w:type="spellEnd"/>
      <w:r w:rsidRPr="00ED0BB8">
        <w:rPr>
          <w:rFonts w:eastAsiaTheme="minorHAnsi" w:cs="Arial"/>
          <w:i/>
          <w:iCs/>
          <w:color w:val="E36C0A" w:themeColor="accent6" w:themeShade="BF"/>
          <w:lang w:val="nl-BE" w:eastAsia="en-US"/>
        </w:rPr>
        <w:t xml:space="preserve"> kan u de risicopostenlijst consulteren</w:t>
      </w:r>
    </w:p>
    <w:p w14:paraId="40A586C3" w14:textId="71C3910A" w:rsidR="00ED0BB8" w:rsidRPr="00ED0BB8" w:rsidRDefault="00ED0BB8" w:rsidP="00ED0BB8">
      <w:pPr>
        <w:spacing w:line="276" w:lineRule="auto"/>
        <w:ind w:left="708" w:right="-8" w:firstLine="708"/>
        <w:jc w:val="both"/>
        <w:rPr>
          <w:rFonts w:eastAsiaTheme="minorHAnsi" w:cs="Arial"/>
          <w:i/>
          <w:iCs/>
          <w:color w:val="E36C0A" w:themeColor="accent6" w:themeShade="BF"/>
          <w:lang w:val="nl-BE" w:eastAsia="en-US"/>
        </w:rPr>
      </w:pPr>
      <w:r w:rsidRPr="00ED0BB8">
        <w:rPr>
          <w:rFonts w:eastAsiaTheme="minorHAnsi" w:cs="Arial"/>
          <w:i/>
          <w:iCs/>
          <w:color w:val="E36C0A" w:themeColor="accent6" w:themeShade="BF"/>
          <w:lang w:val="nl-BE" w:eastAsia="en-US"/>
        </w:rPr>
        <w:t>(update gebeurt na het bezoek van de bedrijfsbezoeker).</w:t>
      </w:r>
    </w:p>
    <w:p w14:paraId="28CE9B93" w14:textId="77777777" w:rsidR="00ED0BB8" w:rsidRPr="00717554" w:rsidRDefault="00ED0BB8" w:rsidP="005F2214">
      <w:pPr>
        <w:spacing w:after="200" w:line="276" w:lineRule="auto"/>
        <w:ind w:right="-8"/>
        <w:jc w:val="both"/>
        <w:rPr>
          <w:rFonts w:eastAsiaTheme="minorHAnsi" w:cs="Arial"/>
          <w:lang w:val="nl-BE" w:eastAsia="en-US"/>
        </w:rPr>
      </w:pPr>
    </w:p>
    <w:p w14:paraId="52B2D718"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Na dit eerste bezoek mag u ons om de 2 jaar, voor bedrijven van tariefgroep 1 en 2, of om de 3 jaar, voor bedrijven van tariefgroep 3,4, en 5 verwachten voor een periodiek bedrijfsbezoek. De inhoud van dit bezoek is hetzelfde: wij bekijken of de geïdentificeerde gevaren nog steeds aanwezig zijn en of er eventueel nieuwe bij gekomen zijn, wij evalueren de risico’s, wij evalueren de acties die u ondernomen heeft en definiëren de 5 prioritaire risico’s voor de volgende periode. Indien nodig wordt de risicopostenlijst eveneens aangepast. </w:t>
      </w:r>
    </w:p>
    <w:p w14:paraId="31F29128"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De adviezen in onze verslagen zijn input voor u voor de verdere uitwerking van uw risicoanalyse voor uw organisatie, werkposten, functies en individuen en de opmaak van het uw jaaractieplan en globaal preventieplan.</w:t>
      </w:r>
    </w:p>
    <w:p w14:paraId="41B7726A" w14:textId="22A8776B" w:rsidR="00DA32A2" w:rsidRDefault="00DA32A2" w:rsidP="00DA32A2">
      <w:pPr>
        <w:spacing w:after="200" w:line="276" w:lineRule="auto"/>
        <w:rPr>
          <w:rFonts w:eastAsiaTheme="minorHAnsi" w:cs="Arial"/>
          <w:b/>
          <w:color w:val="006600"/>
          <w:lang w:val="nl-BE" w:eastAsia="en-US"/>
        </w:rPr>
      </w:pPr>
    </w:p>
    <w:p w14:paraId="33FA0356" w14:textId="7ED00279" w:rsidR="00ED0BB8" w:rsidRDefault="00ED0BB8" w:rsidP="00DA32A2">
      <w:pPr>
        <w:spacing w:after="200" w:line="276" w:lineRule="auto"/>
        <w:rPr>
          <w:rFonts w:eastAsiaTheme="minorHAnsi" w:cs="Arial"/>
          <w:b/>
          <w:color w:val="006600"/>
          <w:lang w:val="nl-BE" w:eastAsia="en-US"/>
        </w:rPr>
      </w:pPr>
    </w:p>
    <w:p w14:paraId="0CFBC9A8" w14:textId="3273E283" w:rsidR="00740B20" w:rsidRDefault="00740B20" w:rsidP="00DA32A2">
      <w:pPr>
        <w:spacing w:after="200" w:line="276" w:lineRule="auto"/>
        <w:rPr>
          <w:rFonts w:eastAsiaTheme="minorHAnsi"/>
          <w:b/>
          <w:color w:val="006600"/>
        </w:rPr>
      </w:pPr>
    </w:p>
    <w:tbl>
      <w:tblPr>
        <w:tblStyle w:val="Tabelraster"/>
        <w:tblW w:w="0" w:type="auto"/>
        <w:tblLook w:val="04A0" w:firstRow="1" w:lastRow="0" w:firstColumn="1" w:lastColumn="0" w:noHBand="0" w:noVBand="1"/>
      </w:tblPr>
      <w:tblGrid>
        <w:gridCol w:w="1838"/>
        <w:gridCol w:w="7783"/>
      </w:tblGrid>
      <w:tr w:rsidR="00ED0BB8" w14:paraId="04D31F6F" w14:textId="77777777" w:rsidTr="0035559E">
        <w:tc>
          <w:tcPr>
            <w:tcW w:w="1838" w:type="dxa"/>
            <w:shd w:val="clear" w:color="auto" w:fill="008000"/>
          </w:tcPr>
          <w:p w14:paraId="3D59B8C8" w14:textId="38219F74" w:rsidR="00ED0BB8" w:rsidRPr="005F2214" w:rsidRDefault="00ED0BB8"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3</w:t>
            </w:r>
          </w:p>
        </w:tc>
        <w:tc>
          <w:tcPr>
            <w:tcW w:w="7783" w:type="dxa"/>
            <w:shd w:val="clear" w:color="auto" w:fill="008000"/>
          </w:tcPr>
          <w:p w14:paraId="3612A866" w14:textId="3EC3F345" w:rsidR="00ED0BB8" w:rsidRPr="005F2214" w:rsidRDefault="00ED0BB8" w:rsidP="0035559E">
            <w:pPr>
              <w:spacing w:after="200" w:line="276" w:lineRule="auto"/>
              <w:ind w:right="-8"/>
              <w:contextualSpacing/>
              <w:jc w:val="both"/>
              <w:rPr>
                <w:rFonts w:eastAsiaTheme="minorHAnsi" w:cs="Arial"/>
                <w:color w:val="FFFFFF" w:themeColor="background1"/>
                <w:lang w:val="nl-BE" w:eastAsia="en-US"/>
              </w:rPr>
            </w:pPr>
            <w:r>
              <w:rPr>
                <w:rFonts w:eastAsiaTheme="minorHAnsi" w:cs="Arial"/>
                <w:b/>
                <w:color w:val="FFFFFF" w:themeColor="background1"/>
                <w:lang w:val="nl-BE" w:eastAsia="en-US"/>
              </w:rPr>
              <w:t>Verzorgen van gezondheidstoezicht</w:t>
            </w:r>
            <w:r w:rsidRPr="005F2214">
              <w:rPr>
                <w:rFonts w:eastAsiaTheme="minorHAnsi" w:cs="Arial"/>
                <w:b/>
                <w:color w:val="FFFFFF" w:themeColor="background1"/>
                <w:lang w:val="nl-BE" w:eastAsia="en-US"/>
              </w:rPr>
              <w:t xml:space="preserve"> </w:t>
            </w:r>
          </w:p>
        </w:tc>
      </w:tr>
      <w:tr w:rsidR="00ED0BB8" w14:paraId="05F30B0E" w14:textId="77777777" w:rsidTr="0035559E">
        <w:tc>
          <w:tcPr>
            <w:tcW w:w="1838" w:type="dxa"/>
            <w:shd w:val="clear" w:color="auto" w:fill="008000"/>
          </w:tcPr>
          <w:p w14:paraId="326998A7" w14:textId="748579B6" w:rsidR="00ED0BB8" w:rsidRPr="005F2214" w:rsidRDefault="00ED0BB8"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4</w:t>
            </w:r>
          </w:p>
        </w:tc>
        <w:tc>
          <w:tcPr>
            <w:tcW w:w="7783" w:type="dxa"/>
            <w:shd w:val="clear" w:color="auto" w:fill="008000"/>
          </w:tcPr>
          <w:p w14:paraId="18120268" w14:textId="5C7B3131" w:rsidR="00ED0BB8" w:rsidRPr="005F2214" w:rsidRDefault="00ED0BB8" w:rsidP="0035559E">
            <w:pPr>
              <w:spacing w:after="200" w:line="276" w:lineRule="auto"/>
              <w:ind w:right="-8"/>
              <w:contextualSpacing/>
              <w:jc w:val="both"/>
              <w:rPr>
                <w:rFonts w:eastAsiaTheme="minorHAnsi" w:cs="Arial"/>
                <w:b/>
                <w:color w:val="FFFFFF" w:themeColor="background1"/>
                <w:lang w:val="nl-BE" w:eastAsia="en-US"/>
              </w:rPr>
            </w:pPr>
            <w:r>
              <w:rPr>
                <w:rFonts w:eastAsiaTheme="minorHAnsi" w:cs="Arial"/>
                <w:b/>
                <w:color w:val="FFFFFF" w:themeColor="background1"/>
                <w:lang w:val="nl-BE" w:eastAsia="en-US"/>
              </w:rPr>
              <w:t>Inzagerecht in het gezondheidsdossier</w:t>
            </w:r>
            <w:r w:rsidRPr="005F2214">
              <w:rPr>
                <w:rFonts w:eastAsiaTheme="minorHAnsi" w:cs="Arial"/>
                <w:b/>
                <w:color w:val="FFFFFF" w:themeColor="background1"/>
                <w:lang w:val="nl-BE" w:eastAsia="en-US"/>
              </w:rPr>
              <w:t xml:space="preserve"> </w:t>
            </w:r>
          </w:p>
        </w:tc>
      </w:tr>
    </w:tbl>
    <w:p w14:paraId="7D77A132" w14:textId="77777777" w:rsidR="00ED0BB8" w:rsidRDefault="00ED0BB8" w:rsidP="00740B20">
      <w:pPr>
        <w:spacing w:line="276" w:lineRule="auto"/>
        <w:ind w:right="-8"/>
        <w:jc w:val="both"/>
        <w:rPr>
          <w:rFonts w:eastAsiaTheme="minorHAnsi" w:cs="Arial"/>
          <w:lang w:val="nl-BE" w:eastAsia="en-US"/>
        </w:rPr>
      </w:pPr>
    </w:p>
    <w:p w14:paraId="4DADC120" w14:textId="61D6834A" w:rsidR="00DA32A2" w:rsidRPr="00717554" w:rsidRDefault="00DA32A2" w:rsidP="00ED0BB8">
      <w:pPr>
        <w:spacing w:after="200" w:line="276" w:lineRule="auto"/>
        <w:ind w:right="-8"/>
        <w:jc w:val="both"/>
        <w:rPr>
          <w:rFonts w:eastAsiaTheme="minorHAnsi" w:cs="Arial"/>
          <w:lang w:val="nl-BE" w:eastAsia="en-US"/>
        </w:rPr>
      </w:pPr>
      <w:r w:rsidRPr="00717554">
        <w:rPr>
          <w:rFonts w:eastAsiaTheme="minorHAnsi" w:cs="Arial"/>
          <w:lang w:val="nl-BE" w:eastAsia="en-US"/>
        </w:rPr>
        <w:t>Onderstaande tabel geeft een overzicht van de types van onderzoeken en of ze al dan niet uitgevoerd worden binnen de forfaitaire bijdrage of extra aangerekend worden.</w:t>
      </w:r>
    </w:p>
    <w:tbl>
      <w:tblPr>
        <w:tblW w:w="9639" w:type="dxa"/>
        <w:tblInd w:w="-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4820"/>
        <w:gridCol w:w="2409"/>
        <w:gridCol w:w="2410"/>
      </w:tblGrid>
      <w:tr w:rsidR="00DA32A2" w:rsidRPr="00717554" w14:paraId="0DF55773" w14:textId="77777777" w:rsidTr="00ED0BB8">
        <w:trPr>
          <w:trHeight w:val="602"/>
        </w:trPr>
        <w:tc>
          <w:tcPr>
            <w:tcW w:w="4820" w:type="dxa"/>
            <w:shd w:val="clear" w:color="auto" w:fill="auto"/>
            <w:noWrap/>
            <w:vAlign w:val="center"/>
            <w:hideMark/>
          </w:tcPr>
          <w:p w14:paraId="1DD6CB28" w14:textId="77777777" w:rsidR="00DA32A2" w:rsidRPr="00740B20" w:rsidRDefault="00DA32A2" w:rsidP="00CC4B7F">
            <w:pPr>
              <w:spacing w:before="40" w:after="40" w:line="276" w:lineRule="auto"/>
              <w:ind w:left="143" w:right="-6"/>
              <w:rPr>
                <w:rFonts w:cs="Arial"/>
                <w:b/>
                <w:bCs/>
                <w:color w:val="008000"/>
                <w:lang w:val="nl-BE" w:eastAsia="en-US"/>
              </w:rPr>
            </w:pPr>
            <w:r w:rsidRPr="00740B20">
              <w:rPr>
                <w:rFonts w:eastAsiaTheme="minorHAnsi" w:cs="Arial"/>
                <w:color w:val="008000"/>
                <w:lang w:val="nl-BE" w:eastAsia="en-US"/>
              </w:rPr>
              <w:br w:type="page"/>
            </w:r>
            <w:r w:rsidRPr="00740B20">
              <w:rPr>
                <w:rFonts w:cs="Arial"/>
                <w:b/>
                <w:bCs/>
                <w:color w:val="008000"/>
                <w:lang w:val="nl-BE" w:eastAsia="en-US"/>
              </w:rPr>
              <w:t>Redenen van onderzoek</w:t>
            </w:r>
          </w:p>
        </w:tc>
        <w:tc>
          <w:tcPr>
            <w:tcW w:w="2409" w:type="dxa"/>
            <w:shd w:val="clear" w:color="auto" w:fill="auto"/>
            <w:vAlign w:val="center"/>
            <w:hideMark/>
          </w:tcPr>
          <w:p w14:paraId="543C91E6" w14:textId="77777777" w:rsidR="00DA32A2" w:rsidRPr="00740B20" w:rsidRDefault="00DA32A2" w:rsidP="00CC4B7F">
            <w:pPr>
              <w:spacing w:before="40" w:after="40" w:line="276" w:lineRule="auto"/>
              <w:ind w:right="-6"/>
              <w:rPr>
                <w:rFonts w:cs="Arial"/>
                <w:b/>
                <w:bCs/>
                <w:color w:val="008000"/>
                <w:lang w:val="nl-BE" w:eastAsia="en-US"/>
              </w:rPr>
            </w:pPr>
            <w:r w:rsidRPr="00740B20">
              <w:rPr>
                <w:rFonts w:cs="Arial"/>
                <w:b/>
                <w:bCs/>
                <w:color w:val="008000"/>
                <w:lang w:val="nl-BE" w:eastAsia="en-US"/>
              </w:rPr>
              <w:t>Werknemer onderworpen aan het medisch onderzoek</w:t>
            </w:r>
          </w:p>
        </w:tc>
        <w:tc>
          <w:tcPr>
            <w:tcW w:w="2410" w:type="dxa"/>
            <w:shd w:val="clear" w:color="auto" w:fill="auto"/>
            <w:vAlign w:val="center"/>
          </w:tcPr>
          <w:p w14:paraId="32B612A0" w14:textId="77777777" w:rsidR="00DA32A2" w:rsidRPr="00740B20" w:rsidRDefault="00DA32A2" w:rsidP="00CC4B7F">
            <w:pPr>
              <w:spacing w:before="40" w:after="40" w:line="276" w:lineRule="auto"/>
              <w:ind w:left="11" w:right="-6"/>
              <w:rPr>
                <w:rFonts w:cs="Arial"/>
                <w:b/>
                <w:bCs/>
                <w:color w:val="008000"/>
                <w:lang w:val="nl-BE" w:eastAsia="en-US"/>
              </w:rPr>
            </w:pPr>
            <w:r w:rsidRPr="00740B20">
              <w:rPr>
                <w:rFonts w:cs="Arial"/>
                <w:b/>
                <w:bCs/>
                <w:color w:val="008000"/>
                <w:lang w:val="nl-BE" w:eastAsia="en-US"/>
              </w:rPr>
              <w:t>Werknemer niet onderworpen aan het medisch onderzoek</w:t>
            </w:r>
          </w:p>
        </w:tc>
      </w:tr>
      <w:tr w:rsidR="006D08DE" w:rsidRPr="00717554" w14:paraId="602B353F" w14:textId="77777777" w:rsidTr="00ED0BB8">
        <w:trPr>
          <w:trHeight w:val="300"/>
        </w:trPr>
        <w:tc>
          <w:tcPr>
            <w:tcW w:w="4820" w:type="dxa"/>
            <w:shd w:val="clear" w:color="auto" w:fill="auto"/>
            <w:noWrap/>
            <w:vAlign w:val="bottom"/>
            <w:hideMark/>
          </w:tcPr>
          <w:p w14:paraId="182889A8" w14:textId="5B2D419E"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voorafgaande gezondheidsbeoordeling</w:t>
            </w:r>
          </w:p>
        </w:tc>
        <w:tc>
          <w:tcPr>
            <w:tcW w:w="2409" w:type="dxa"/>
            <w:shd w:val="clear" w:color="auto" w:fill="auto"/>
            <w:noWrap/>
            <w:vAlign w:val="bottom"/>
            <w:hideMark/>
          </w:tcPr>
          <w:p w14:paraId="6635B251" w14:textId="63349AF5"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3506C7C9" w14:textId="7B367FFA"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08F5EC19" w14:textId="77777777" w:rsidTr="00ED0BB8">
        <w:trPr>
          <w:trHeight w:val="300"/>
        </w:trPr>
        <w:tc>
          <w:tcPr>
            <w:tcW w:w="4820" w:type="dxa"/>
            <w:shd w:val="clear" w:color="auto" w:fill="auto"/>
            <w:noWrap/>
            <w:vAlign w:val="bottom"/>
            <w:hideMark/>
          </w:tcPr>
          <w:p w14:paraId="74A699CF" w14:textId="346BABFF"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Een periodieke gezondheidsbeoordeling</w:t>
            </w:r>
          </w:p>
        </w:tc>
        <w:tc>
          <w:tcPr>
            <w:tcW w:w="2409" w:type="dxa"/>
            <w:shd w:val="clear" w:color="auto" w:fill="auto"/>
            <w:noWrap/>
            <w:vAlign w:val="bottom"/>
            <w:hideMark/>
          </w:tcPr>
          <w:p w14:paraId="366797EE" w14:textId="4B33343C"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3F3C5782" w14:textId="549BEDA1"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28078D06" w14:textId="77777777" w:rsidTr="00ED0BB8">
        <w:trPr>
          <w:trHeight w:val="300"/>
        </w:trPr>
        <w:tc>
          <w:tcPr>
            <w:tcW w:w="4820" w:type="dxa"/>
            <w:shd w:val="clear" w:color="auto" w:fill="auto"/>
            <w:noWrap/>
            <w:vAlign w:val="bottom"/>
            <w:hideMark/>
          </w:tcPr>
          <w:p w14:paraId="5D6F34B3" w14:textId="52BCDE30"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spontane raadplegingen</w:t>
            </w:r>
          </w:p>
        </w:tc>
        <w:tc>
          <w:tcPr>
            <w:tcW w:w="2409" w:type="dxa"/>
            <w:shd w:val="clear" w:color="auto" w:fill="auto"/>
            <w:noWrap/>
            <w:vAlign w:val="bottom"/>
            <w:hideMark/>
          </w:tcPr>
          <w:p w14:paraId="0E45AB05" w14:textId="75CCA475"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21BE9930" w14:textId="6C91D91A"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r>
      <w:tr w:rsidR="006D08DE" w:rsidRPr="00717554" w14:paraId="0CF283D6" w14:textId="77777777" w:rsidTr="00ED0BB8">
        <w:trPr>
          <w:trHeight w:val="300"/>
        </w:trPr>
        <w:tc>
          <w:tcPr>
            <w:tcW w:w="4820" w:type="dxa"/>
            <w:shd w:val="clear" w:color="auto" w:fill="auto"/>
            <w:noWrap/>
            <w:vAlign w:val="bottom"/>
            <w:hideMark/>
          </w:tcPr>
          <w:p w14:paraId="44B9D6B4" w14:textId="423943EC"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onderzoeken bij werkhervatting</w:t>
            </w:r>
          </w:p>
        </w:tc>
        <w:tc>
          <w:tcPr>
            <w:tcW w:w="2409" w:type="dxa"/>
            <w:shd w:val="clear" w:color="auto" w:fill="auto"/>
            <w:noWrap/>
            <w:vAlign w:val="bottom"/>
            <w:hideMark/>
          </w:tcPr>
          <w:p w14:paraId="286E81B9" w14:textId="637D2EC2"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327350E1" w14:textId="0E5E1ACC"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667EC708" w14:textId="77777777" w:rsidTr="00ED0BB8">
        <w:trPr>
          <w:trHeight w:val="300"/>
        </w:trPr>
        <w:tc>
          <w:tcPr>
            <w:tcW w:w="4820" w:type="dxa"/>
            <w:shd w:val="clear" w:color="auto" w:fill="auto"/>
            <w:noWrap/>
            <w:vAlign w:val="bottom"/>
            <w:hideMark/>
          </w:tcPr>
          <w:p w14:paraId="4EB84FC7" w14:textId="0DE2DF05"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bezoeken voorafgaand aan de werkhervatting</w:t>
            </w:r>
          </w:p>
        </w:tc>
        <w:tc>
          <w:tcPr>
            <w:tcW w:w="2409" w:type="dxa"/>
            <w:shd w:val="clear" w:color="auto" w:fill="auto"/>
            <w:noWrap/>
            <w:vAlign w:val="bottom"/>
            <w:hideMark/>
          </w:tcPr>
          <w:p w14:paraId="0FD9777D" w14:textId="3615BE4E"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24C9A2FF" w14:textId="5CF489FA"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r>
      <w:tr w:rsidR="006D08DE" w:rsidRPr="00717554" w14:paraId="1B5AE4C4" w14:textId="77777777" w:rsidTr="00ED0BB8">
        <w:trPr>
          <w:trHeight w:val="300"/>
        </w:trPr>
        <w:tc>
          <w:tcPr>
            <w:tcW w:w="4820" w:type="dxa"/>
            <w:shd w:val="clear" w:color="auto" w:fill="auto"/>
            <w:noWrap/>
            <w:vAlign w:val="bottom"/>
            <w:hideMark/>
          </w:tcPr>
          <w:p w14:paraId="28A6792A" w14:textId="31F2F4BD"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Het voortgezet gezondheidstoezicht</w:t>
            </w:r>
          </w:p>
        </w:tc>
        <w:tc>
          <w:tcPr>
            <w:tcW w:w="2409" w:type="dxa"/>
            <w:shd w:val="clear" w:color="auto" w:fill="auto"/>
            <w:noWrap/>
            <w:vAlign w:val="bottom"/>
            <w:hideMark/>
          </w:tcPr>
          <w:p w14:paraId="15831262" w14:textId="352CAB13"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6064F013" w14:textId="0FC323EE"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407894DA" w14:textId="77777777" w:rsidTr="00ED0BB8">
        <w:trPr>
          <w:trHeight w:val="300"/>
        </w:trPr>
        <w:tc>
          <w:tcPr>
            <w:tcW w:w="4820" w:type="dxa"/>
            <w:shd w:val="clear" w:color="auto" w:fill="auto"/>
            <w:noWrap/>
            <w:vAlign w:val="bottom"/>
            <w:hideMark/>
          </w:tcPr>
          <w:p w14:paraId="09070135" w14:textId="360B9EF7" w:rsidR="006D08DE" w:rsidRPr="00ED0BB8" w:rsidRDefault="006D08DE" w:rsidP="006D08DE">
            <w:pPr>
              <w:spacing w:before="40" w:after="40" w:line="276" w:lineRule="auto"/>
              <w:ind w:left="143" w:right="-6"/>
              <w:rPr>
                <w:rFonts w:cs="Arial"/>
                <w:color w:val="000000"/>
                <w:lang w:val="nl-BE" w:eastAsia="en-US"/>
              </w:rPr>
            </w:pPr>
            <w:r w:rsidRPr="00ED0BB8">
              <w:rPr>
                <w:rFonts w:cs="Arial"/>
                <w:color w:val="000000"/>
                <w:lang w:val="nl-BE" w:eastAsia="en-US"/>
              </w:rPr>
              <w:t>De onderzoeken in het kader van de moederschaps-bescherming</w:t>
            </w:r>
          </w:p>
        </w:tc>
        <w:tc>
          <w:tcPr>
            <w:tcW w:w="2409" w:type="dxa"/>
            <w:shd w:val="clear" w:color="auto" w:fill="auto"/>
            <w:noWrap/>
            <w:vAlign w:val="bottom"/>
            <w:hideMark/>
          </w:tcPr>
          <w:p w14:paraId="6CC60519" w14:textId="47FB47E6"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03BE8ECA" w14:textId="04D1004B"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4001A1B3" w14:textId="77777777" w:rsidTr="00ED0BB8">
        <w:trPr>
          <w:trHeight w:val="300"/>
        </w:trPr>
        <w:tc>
          <w:tcPr>
            <w:tcW w:w="4820" w:type="dxa"/>
            <w:shd w:val="clear" w:color="auto" w:fill="auto"/>
            <w:noWrap/>
            <w:vAlign w:val="bottom"/>
            <w:hideMark/>
          </w:tcPr>
          <w:p w14:paraId="6CF3553F" w14:textId="179363DD"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Re-integratiebeoordeling</w:t>
            </w:r>
          </w:p>
        </w:tc>
        <w:tc>
          <w:tcPr>
            <w:tcW w:w="2409" w:type="dxa"/>
            <w:shd w:val="clear" w:color="auto" w:fill="auto"/>
            <w:noWrap/>
            <w:vAlign w:val="bottom"/>
            <w:hideMark/>
          </w:tcPr>
          <w:p w14:paraId="4E1A3ADC" w14:textId="7EC8ADA7"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 xml:space="preserve">In forfait op voorwaarde dat er een </w:t>
            </w:r>
            <w:r w:rsidR="00ED0BB8">
              <w:rPr>
                <w:rFonts w:cs="Arial"/>
                <w:color w:val="000000"/>
                <w:lang w:val="nl-BE" w:eastAsia="en-US"/>
              </w:rPr>
              <w:t>r</w:t>
            </w:r>
            <w:r w:rsidRPr="00ED0BB8">
              <w:rPr>
                <w:rFonts w:cs="Arial"/>
                <w:color w:val="000000"/>
                <w:lang w:val="nl-BE" w:eastAsia="en-US"/>
              </w:rPr>
              <w:t>e-integratieplan opgemaakt wordt</w:t>
            </w:r>
          </w:p>
        </w:tc>
        <w:tc>
          <w:tcPr>
            <w:tcW w:w="2410" w:type="dxa"/>
            <w:shd w:val="clear" w:color="auto" w:fill="auto"/>
            <w:noWrap/>
            <w:vAlign w:val="bottom"/>
            <w:hideMark/>
          </w:tcPr>
          <w:p w14:paraId="5F50F631" w14:textId="60D55AA8"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 xml:space="preserve">In forfait op voorwaarde dat er een </w:t>
            </w:r>
            <w:r w:rsidR="00ED0BB8">
              <w:rPr>
                <w:rFonts w:cs="Arial"/>
                <w:color w:val="000000"/>
                <w:lang w:val="nl-BE" w:eastAsia="en-US"/>
              </w:rPr>
              <w:t>r</w:t>
            </w:r>
            <w:r w:rsidRPr="00ED0BB8">
              <w:rPr>
                <w:rFonts w:cs="Arial"/>
                <w:color w:val="000000"/>
                <w:lang w:val="nl-BE" w:eastAsia="en-US"/>
              </w:rPr>
              <w:t>e-integratieplan opgemaakt wordt</w:t>
            </w:r>
          </w:p>
        </w:tc>
      </w:tr>
      <w:tr w:rsidR="006D08DE" w:rsidRPr="00717554" w14:paraId="66504F97" w14:textId="77777777" w:rsidTr="00ED0BB8">
        <w:trPr>
          <w:trHeight w:val="315"/>
        </w:trPr>
        <w:tc>
          <w:tcPr>
            <w:tcW w:w="4820" w:type="dxa"/>
            <w:shd w:val="clear" w:color="auto" w:fill="auto"/>
            <w:noWrap/>
            <w:vAlign w:val="bottom"/>
            <w:hideMark/>
          </w:tcPr>
          <w:p w14:paraId="19A51916" w14:textId="724DA9C8"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Aanvullende medische handelingen</w:t>
            </w:r>
          </w:p>
        </w:tc>
        <w:tc>
          <w:tcPr>
            <w:tcW w:w="2409" w:type="dxa"/>
            <w:shd w:val="clear" w:color="auto" w:fill="auto"/>
            <w:noWrap/>
            <w:vAlign w:val="bottom"/>
            <w:hideMark/>
          </w:tcPr>
          <w:p w14:paraId="6DC01849" w14:textId="059DBB27"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7D70AAAB" w14:textId="14566780"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459DF76A" w14:textId="77777777" w:rsidTr="00ED0BB8">
        <w:trPr>
          <w:trHeight w:val="315"/>
        </w:trPr>
        <w:tc>
          <w:tcPr>
            <w:tcW w:w="4820" w:type="dxa"/>
            <w:shd w:val="clear" w:color="auto" w:fill="auto"/>
            <w:noWrap/>
            <w:vAlign w:val="bottom"/>
          </w:tcPr>
          <w:p w14:paraId="320A3C3B" w14:textId="4F9E1B7F"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voorafgaande gezondheidsbeoordeling</w:t>
            </w:r>
          </w:p>
        </w:tc>
        <w:tc>
          <w:tcPr>
            <w:tcW w:w="2409" w:type="dxa"/>
            <w:shd w:val="clear" w:color="auto" w:fill="auto"/>
            <w:noWrap/>
            <w:vAlign w:val="bottom"/>
          </w:tcPr>
          <w:p w14:paraId="4DB57E3F" w14:textId="12E05CC3"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tcPr>
          <w:p w14:paraId="46B9166C" w14:textId="4F8389A9"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55C0E617" w14:textId="77777777" w:rsidTr="00ED0BB8">
        <w:trPr>
          <w:trHeight w:val="315"/>
        </w:trPr>
        <w:tc>
          <w:tcPr>
            <w:tcW w:w="4820" w:type="dxa"/>
            <w:shd w:val="clear" w:color="auto" w:fill="auto"/>
            <w:noWrap/>
            <w:vAlign w:val="bottom"/>
          </w:tcPr>
          <w:p w14:paraId="5829709A" w14:textId="673E14BD"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Een periodieke gezondheidsbeoordeling</w:t>
            </w:r>
          </w:p>
        </w:tc>
        <w:tc>
          <w:tcPr>
            <w:tcW w:w="2409" w:type="dxa"/>
            <w:shd w:val="clear" w:color="auto" w:fill="auto"/>
            <w:noWrap/>
            <w:vAlign w:val="bottom"/>
          </w:tcPr>
          <w:p w14:paraId="48D1AEA5" w14:textId="68E1D05B"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tcPr>
          <w:p w14:paraId="2F25BC98" w14:textId="254E7FFC"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bl>
    <w:p w14:paraId="6447D625" w14:textId="77777777" w:rsidR="00DA32A2" w:rsidRPr="00717554" w:rsidRDefault="00DA32A2" w:rsidP="00DA32A2">
      <w:pPr>
        <w:spacing w:after="200" w:line="276" w:lineRule="auto"/>
        <w:ind w:left="567" w:right="-8"/>
        <w:jc w:val="both"/>
        <w:rPr>
          <w:rFonts w:eastAsiaTheme="minorHAnsi" w:cs="Arial"/>
          <w:lang w:val="nl-BE" w:eastAsia="en-US"/>
        </w:rPr>
      </w:pPr>
    </w:p>
    <w:p w14:paraId="32EF48D2" w14:textId="77777777" w:rsidR="00DA32A2" w:rsidRPr="00717554" w:rsidRDefault="00DA32A2" w:rsidP="00ED0BB8">
      <w:pPr>
        <w:spacing w:after="200" w:line="276" w:lineRule="auto"/>
        <w:ind w:right="-8"/>
        <w:jc w:val="both"/>
        <w:rPr>
          <w:rFonts w:eastAsiaTheme="minorHAnsi" w:cs="Arial"/>
          <w:lang w:val="nl-BE" w:eastAsia="en-US"/>
        </w:rPr>
      </w:pPr>
      <w:r w:rsidRPr="00717554">
        <w:rPr>
          <w:rFonts w:eastAsiaTheme="minorHAnsi" w:cs="Arial"/>
          <w:lang w:val="nl-BE" w:eastAsia="en-US"/>
        </w:rPr>
        <w:t>Alle betalende onderzoeken worden aangerekend aan de prijs van een onderzoek werknemers “niet onderworpen aan medisch toezicht”.</w:t>
      </w:r>
    </w:p>
    <w:p w14:paraId="20C9720A" w14:textId="2E30E7CD" w:rsidR="00DA32A2" w:rsidRPr="00717554" w:rsidRDefault="00ED0BB8" w:rsidP="00ED0BB8">
      <w:pPr>
        <w:spacing w:after="200" w:line="276" w:lineRule="auto"/>
        <w:ind w:right="-8"/>
        <w:rPr>
          <w:rFonts w:eastAsiaTheme="minorHAnsi" w:cs="Arial"/>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66432" behindDoc="0" locked="0" layoutInCell="1" allowOverlap="1" wp14:anchorId="1AEB8742" wp14:editId="4FDAB1C2">
                <wp:simplePos x="0" y="0"/>
                <wp:positionH relativeFrom="margin">
                  <wp:align>right</wp:align>
                </wp:positionH>
                <wp:positionV relativeFrom="paragraph">
                  <wp:posOffset>363220</wp:posOffset>
                </wp:positionV>
                <wp:extent cx="6089650" cy="400050"/>
                <wp:effectExtent l="0" t="0" r="25400" b="19050"/>
                <wp:wrapNone/>
                <wp:docPr id="24"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A6028" id="Rectangle 3" o:spid="_x0000_s1026" style="position:absolute;margin-left:428.3pt;margin-top:28.6pt;width:479.5pt;height:3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" filled="f" strokecolor="#e46c0a" strokeweight="1pt">
                <w10:wrap anchorx="margin"/>
              </v:rect>
            </w:pict>
          </mc:Fallback>
        </mc:AlternateContent>
      </w:r>
      <w:r w:rsidR="00DA32A2" w:rsidRPr="00717554">
        <w:rPr>
          <w:rFonts w:eastAsiaTheme="minorHAnsi" w:cs="Arial"/>
          <w:lang w:val="nl-BE" w:eastAsia="en-US"/>
        </w:rPr>
        <w:t xml:space="preserve">Let wel: alle technische onderzoeken zoals, </w:t>
      </w:r>
      <w:proofErr w:type="spellStart"/>
      <w:r w:rsidR="00DA32A2" w:rsidRPr="00717554">
        <w:rPr>
          <w:rFonts w:eastAsiaTheme="minorHAnsi" w:cs="Arial"/>
          <w:lang w:val="nl-BE" w:eastAsia="en-US"/>
        </w:rPr>
        <w:t>intradermo’s</w:t>
      </w:r>
      <w:proofErr w:type="spellEnd"/>
      <w:r w:rsidR="00DA32A2" w:rsidRPr="00717554">
        <w:rPr>
          <w:rFonts w:eastAsiaTheme="minorHAnsi" w:cs="Arial"/>
          <w:lang w:val="nl-BE" w:eastAsia="en-US"/>
        </w:rPr>
        <w:t xml:space="preserve">, onderzoeken </w:t>
      </w:r>
      <w:proofErr w:type="spellStart"/>
      <w:r w:rsidR="00DA32A2" w:rsidRPr="00717554">
        <w:rPr>
          <w:rFonts w:eastAsiaTheme="minorHAnsi" w:cs="Arial"/>
          <w:lang w:val="nl-BE" w:eastAsia="en-US"/>
        </w:rPr>
        <w:t>i.k.v</w:t>
      </w:r>
      <w:proofErr w:type="spellEnd"/>
      <w:r w:rsidR="00DA32A2" w:rsidRPr="00717554">
        <w:rPr>
          <w:rFonts w:eastAsiaTheme="minorHAnsi" w:cs="Arial"/>
          <w:lang w:val="nl-BE" w:eastAsia="en-US"/>
        </w:rPr>
        <w:t xml:space="preserve">. het </w:t>
      </w:r>
      <w:proofErr w:type="spellStart"/>
      <w:r w:rsidR="00DA32A2" w:rsidRPr="00717554">
        <w:rPr>
          <w:rFonts w:eastAsiaTheme="minorHAnsi" w:cs="Arial"/>
          <w:lang w:val="nl-BE" w:eastAsia="en-US"/>
        </w:rPr>
        <w:t>rijgeschiktheidattest</w:t>
      </w:r>
      <w:proofErr w:type="spellEnd"/>
      <w:r w:rsidR="00DA32A2" w:rsidRPr="00717554">
        <w:rPr>
          <w:rFonts w:eastAsiaTheme="minorHAnsi" w:cs="Arial"/>
          <w:lang w:val="nl-BE" w:eastAsia="en-US"/>
        </w:rPr>
        <w:t xml:space="preserve">, labo-analyses en toedienen van vaccins worden apart verrekend. </w:t>
      </w:r>
    </w:p>
    <w:p w14:paraId="596E70EF" w14:textId="7D2A6F8D" w:rsidR="00ED0BB8" w:rsidRPr="00ED0BB8" w:rsidRDefault="00ED0BB8" w:rsidP="00740B20">
      <w:pPr>
        <w:spacing w:after="200" w:line="276" w:lineRule="auto"/>
        <w:ind w:right="-8"/>
        <w:jc w:val="both"/>
        <w:rPr>
          <w:rStyle w:val="Hyperlink"/>
          <w:rFonts w:eastAsiaTheme="minorHAnsi" w:cs="Arial"/>
          <w:i/>
          <w:u w:val="none"/>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68480" behindDoc="0" locked="0" layoutInCell="1" allowOverlap="1" wp14:anchorId="2CB5965B" wp14:editId="3DABF1C2">
            <wp:simplePos x="0" y="0"/>
            <wp:positionH relativeFrom="leftMargin">
              <wp:posOffset>1097280</wp:posOffset>
            </wp:positionH>
            <wp:positionV relativeFrom="paragraph">
              <wp:posOffset>5715</wp:posOffset>
            </wp:positionV>
            <wp:extent cx="473710" cy="271145"/>
            <wp:effectExtent l="0" t="0" r="2540" b="0"/>
            <wp:wrapNone/>
            <wp:docPr id="25"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Pr>
          <w:rStyle w:val="Hyperlink"/>
          <w:rFonts w:eastAsiaTheme="minorHAnsi" w:cs="Arial"/>
          <w:i/>
          <w:u w:val="none"/>
          <w:lang w:val="nl-BE" w:eastAsia="en-US"/>
        </w:rPr>
        <w:tab/>
      </w:r>
      <w:r>
        <w:rPr>
          <w:rStyle w:val="Hyperlink"/>
          <w:rFonts w:eastAsiaTheme="minorHAnsi" w:cs="Arial"/>
          <w:i/>
          <w:u w:val="none"/>
          <w:lang w:val="nl-BE" w:eastAsia="en-US"/>
        </w:rPr>
        <w:tab/>
      </w:r>
      <w:r w:rsidRPr="00ED0BB8">
        <w:rPr>
          <w:rFonts w:eastAsiaTheme="minorHAnsi" w:cs="Arial"/>
          <w:i/>
          <w:iCs/>
          <w:color w:val="E36C0A" w:themeColor="accent6" w:themeShade="BF"/>
          <w:lang w:val="nl-BE" w:eastAsia="en-US"/>
        </w:rPr>
        <w:t>U vindt onze tarievenlijst op</w:t>
      </w:r>
      <w:r w:rsidRPr="00717554">
        <w:rPr>
          <w:rFonts w:eastAsiaTheme="minorHAnsi" w:cs="Arial"/>
          <w:i/>
          <w:lang w:val="nl-BE" w:eastAsia="en-US"/>
        </w:rPr>
        <w:t xml:space="preserve"> </w:t>
      </w:r>
      <w:hyperlink r:id="rId13" w:history="1">
        <w:r w:rsidRPr="00717554">
          <w:rPr>
            <w:rStyle w:val="Hyperlink"/>
            <w:rFonts w:eastAsiaTheme="minorHAnsi" w:cs="Arial"/>
            <w:i/>
            <w:lang w:val="nl-BE" w:eastAsia="en-US"/>
          </w:rPr>
          <w:t>https://www.mensura.be/nl/tarieven</w:t>
        </w:r>
      </w:hyperlink>
    </w:p>
    <w:p w14:paraId="08B797EE" w14:textId="0C1A0E2B" w:rsidR="00ED0BB8" w:rsidRDefault="00ED0BB8" w:rsidP="00ED0BB8">
      <w:pPr>
        <w:spacing w:after="200" w:line="276" w:lineRule="auto"/>
        <w:ind w:right="-8"/>
        <w:jc w:val="both"/>
        <w:rPr>
          <w:rStyle w:val="Hyperlink"/>
          <w:rFonts w:eastAsiaTheme="minorHAnsi" w:cs="Arial"/>
          <w:i/>
          <w:lang w:val="nl-BE" w:eastAsia="en-US"/>
        </w:rPr>
      </w:pPr>
    </w:p>
    <w:p w14:paraId="6CAB44EF" w14:textId="114201C0" w:rsidR="00DA32A2" w:rsidRDefault="00DA32A2" w:rsidP="00ED0BB8">
      <w:pPr>
        <w:spacing w:after="200" w:line="276" w:lineRule="auto"/>
        <w:ind w:right="-8"/>
        <w:rPr>
          <w:rFonts w:eastAsiaTheme="minorHAnsi" w:cs="Arial"/>
          <w:lang w:val="nl-BE" w:eastAsia="en-US"/>
        </w:rPr>
      </w:pPr>
      <w:r w:rsidRPr="00717554">
        <w:rPr>
          <w:rFonts w:eastAsiaTheme="minorHAnsi" w:cs="Arial"/>
          <w:lang w:val="nl-BE" w:eastAsia="en-US"/>
        </w:rPr>
        <w:t>Verder is in de forfaitaire bijdrage het organiseren van een inzagerecht in het gezondheidsdossier opgenomen. Dit dient te gebeuren binnen een termijn van vijf werkdagen te rekenen vanaf de ontvangst van dit verzoek.</w:t>
      </w:r>
    </w:p>
    <w:p w14:paraId="2C49DEB2" w14:textId="28F11221" w:rsidR="00740B20" w:rsidRDefault="00740B20" w:rsidP="00ED0BB8">
      <w:pPr>
        <w:spacing w:after="200" w:line="276" w:lineRule="auto"/>
        <w:ind w:right="-8"/>
        <w:rPr>
          <w:rFonts w:eastAsiaTheme="minorHAnsi" w:cs="Arial"/>
          <w:lang w:val="nl-BE" w:eastAsia="en-US"/>
        </w:rPr>
      </w:pPr>
    </w:p>
    <w:p w14:paraId="4351500F" w14:textId="217921A6" w:rsidR="00740B20" w:rsidRDefault="00740B20" w:rsidP="00ED0BB8">
      <w:pPr>
        <w:spacing w:after="200" w:line="276" w:lineRule="auto"/>
        <w:ind w:right="-8"/>
        <w:rPr>
          <w:rFonts w:eastAsiaTheme="minorHAnsi" w:cs="Arial"/>
          <w:lang w:val="nl-BE" w:eastAsia="en-US"/>
        </w:rPr>
      </w:pPr>
    </w:p>
    <w:p w14:paraId="3F0C9ABF" w14:textId="61996920" w:rsidR="00740B20" w:rsidRDefault="00740B20" w:rsidP="00ED0BB8">
      <w:pPr>
        <w:spacing w:after="200" w:line="276" w:lineRule="auto"/>
        <w:ind w:right="-8"/>
        <w:rPr>
          <w:rFonts w:eastAsiaTheme="minorHAnsi" w:cs="Arial"/>
          <w:lang w:val="nl-BE" w:eastAsia="en-US"/>
        </w:rPr>
      </w:pPr>
    </w:p>
    <w:p w14:paraId="5562E55D" w14:textId="4E05FA79" w:rsidR="00740B20" w:rsidRDefault="00740B20" w:rsidP="00ED0BB8">
      <w:pPr>
        <w:spacing w:after="200" w:line="276" w:lineRule="auto"/>
        <w:ind w:right="-8"/>
        <w:rPr>
          <w:rFonts w:eastAsiaTheme="minorHAnsi" w:cs="Arial"/>
          <w:lang w:val="nl-BE" w:eastAsia="en-US"/>
        </w:rPr>
      </w:pPr>
    </w:p>
    <w:p w14:paraId="5666DE0E" w14:textId="77777777" w:rsidR="00740B20" w:rsidRDefault="00740B20" w:rsidP="00ED0BB8">
      <w:pPr>
        <w:spacing w:after="200" w:line="276" w:lineRule="auto"/>
        <w:ind w:right="-8"/>
        <w:rPr>
          <w:rFonts w:eastAsiaTheme="minorHAnsi" w:cs="Arial"/>
          <w:lang w:val="nl-BE" w:eastAsia="en-US"/>
        </w:rPr>
      </w:pPr>
    </w:p>
    <w:tbl>
      <w:tblPr>
        <w:tblStyle w:val="Tabelraster"/>
        <w:tblW w:w="0" w:type="auto"/>
        <w:tblLook w:val="04A0" w:firstRow="1" w:lastRow="0" w:firstColumn="1" w:lastColumn="0" w:noHBand="0" w:noVBand="1"/>
      </w:tblPr>
      <w:tblGrid>
        <w:gridCol w:w="1838"/>
        <w:gridCol w:w="7783"/>
      </w:tblGrid>
      <w:tr w:rsidR="00740B20" w14:paraId="0A36A287" w14:textId="77777777" w:rsidTr="0035559E">
        <w:tc>
          <w:tcPr>
            <w:tcW w:w="1838" w:type="dxa"/>
            <w:shd w:val="clear" w:color="auto" w:fill="008000"/>
          </w:tcPr>
          <w:p w14:paraId="36AC61A2" w14:textId="6E11FCAD"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5</w:t>
            </w:r>
          </w:p>
        </w:tc>
        <w:tc>
          <w:tcPr>
            <w:tcW w:w="7783" w:type="dxa"/>
            <w:shd w:val="clear" w:color="auto" w:fill="008000"/>
          </w:tcPr>
          <w:p w14:paraId="0E2A5CCB" w14:textId="65FEA506" w:rsidR="00740B20" w:rsidRPr="005F2214" w:rsidRDefault="00740B20" w:rsidP="0035559E">
            <w:pPr>
              <w:spacing w:after="200" w:line="276" w:lineRule="auto"/>
              <w:ind w:right="-8"/>
              <w:contextualSpacing/>
              <w:jc w:val="both"/>
              <w:rPr>
                <w:rFonts w:eastAsiaTheme="minorHAnsi" w:cs="Arial"/>
                <w:color w:val="FFFFFF" w:themeColor="background1"/>
                <w:lang w:val="nl-BE" w:eastAsia="en-US"/>
              </w:rPr>
            </w:pPr>
            <w:r>
              <w:rPr>
                <w:rFonts w:eastAsiaTheme="minorHAnsi" w:cs="Arial"/>
                <w:b/>
                <w:color w:val="FFFFFF" w:themeColor="background1"/>
                <w:lang w:val="nl-BE" w:eastAsia="en-US"/>
              </w:rPr>
              <w:t>Beeldschermwerk</w:t>
            </w:r>
            <w:r w:rsidRPr="005F2214">
              <w:rPr>
                <w:rFonts w:eastAsiaTheme="minorHAnsi" w:cs="Arial"/>
                <w:b/>
                <w:color w:val="FFFFFF" w:themeColor="background1"/>
                <w:lang w:val="nl-BE" w:eastAsia="en-US"/>
              </w:rPr>
              <w:t xml:space="preserve"> </w:t>
            </w:r>
          </w:p>
        </w:tc>
      </w:tr>
    </w:tbl>
    <w:p w14:paraId="3914DF88" w14:textId="77777777" w:rsidR="00DA32A2" w:rsidRPr="00717554" w:rsidRDefault="00DA32A2" w:rsidP="00740B20">
      <w:pPr>
        <w:tabs>
          <w:tab w:val="left" w:pos="7537"/>
        </w:tabs>
        <w:spacing w:line="276" w:lineRule="auto"/>
        <w:ind w:right="-8"/>
        <w:contextualSpacing/>
        <w:rPr>
          <w:rFonts w:eastAsiaTheme="minorHAnsi" w:cs="Arial"/>
          <w:b/>
          <w:color w:val="006600"/>
          <w:lang w:val="nl-BE" w:eastAsia="en-US"/>
        </w:rPr>
      </w:pPr>
      <w:r w:rsidRPr="00717554">
        <w:rPr>
          <w:rFonts w:eastAsiaTheme="minorHAnsi" w:cs="Arial"/>
          <w:b/>
          <w:color w:val="006600"/>
          <w:lang w:val="nl-BE" w:eastAsia="en-US"/>
        </w:rPr>
        <w:tab/>
      </w:r>
    </w:p>
    <w:p w14:paraId="70D035C7" w14:textId="3378FCE2" w:rsidR="00DA32A2" w:rsidRDefault="00DA32A2" w:rsidP="00740B20">
      <w:pPr>
        <w:autoSpaceDE w:val="0"/>
        <w:autoSpaceDN w:val="0"/>
        <w:adjustRightInd w:val="0"/>
        <w:spacing w:after="275" w:line="276" w:lineRule="auto"/>
        <w:ind w:right="-8"/>
        <w:jc w:val="both"/>
        <w:rPr>
          <w:rFonts w:eastAsiaTheme="minorHAnsi" w:cs="Arial"/>
          <w:lang w:val="nl-BE" w:eastAsia="en-US"/>
        </w:rPr>
      </w:pPr>
      <w:r w:rsidRPr="00717554">
        <w:rPr>
          <w:rFonts w:eastAsiaTheme="minorHAnsi" w:cs="Arial"/>
          <w:lang w:val="nl-BE" w:eastAsia="en-US"/>
        </w:rPr>
        <w:t xml:space="preserve">Het medisch onderzoek van de beeldschermwerkers is opgeheven en wordt vervangen door een  vijf- jaarlijkse analyse, in voorkomend geval aangevuld met een bevraging of een ander instrument, en het voorstellen van preventiemaatregelen inzake beeldschermwerk. </w:t>
      </w:r>
    </w:p>
    <w:p w14:paraId="6FF35683" w14:textId="77777777" w:rsidR="00740B20" w:rsidRDefault="00DA32A2" w:rsidP="00740B20">
      <w:pPr>
        <w:autoSpaceDE w:val="0"/>
        <w:autoSpaceDN w:val="0"/>
        <w:adjustRightInd w:val="0"/>
        <w:spacing w:after="275" w:line="276" w:lineRule="auto"/>
        <w:ind w:right="-8"/>
        <w:jc w:val="both"/>
        <w:rPr>
          <w:rFonts w:eastAsiaTheme="minorHAnsi" w:cs="Arial"/>
          <w:b/>
          <w:bCs/>
          <w:color w:val="008000"/>
          <w:lang w:val="nl-BE" w:eastAsia="en-US"/>
        </w:rPr>
      </w:pPr>
      <w:r w:rsidRPr="00740B20">
        <w:rPr>
          <w:rFonts w:eastAsiaTheme="minorHAnsi" w:cs="Arial"/>
          <w:b/>
          <w:bCs/>
          <w:color w:val="008000"/>
          <w:lang w:val="nl-BE" w:eastAsia="en-US"/>
        </w:rPr>
        <w:t xml:space="preserve">Hoe doet Mensura dit?  </w:t>
      </w:r>
    </w:p>
    <w:p w14:paraId="69011BEC" w14:textId="77777777" w:rsidR="00740B20" w:rsidRDefault="00DA32A2" w:rsidP="00740B20">
      <w:pPr>
        <w:autoSpaceDE w:val="0"/>
        <w:autoSpaceDN w:val="0"/>
        <w:adjustRightInd w:val="0"/>
        <w:spacing w:after="275" w:line="276" w:lineRule="auto"/>
        <w:ind w:right="-8"/>
        <w:jc w:val="both"/>
        <w:rPr>
          <w:rFonts w:eastAsiaTheme="minorHAnsi" w:cs="Arial"/>
          <w:lang w:val="nl-BE" w:eastAsia="en-US"/>
        </w:rPr>
      </w:pPr>
      <w:r w:rsidRPr="00717554">
        <w:rPr>
          <w:rFonts w:eastAsiaTheme="minorHAnsi" w:cs="Arial"/>
          <w:lang w:val="nl-BE" w:eastAsia="en-US"/>
        </w:rPr>
        <w:t>In de checklijst, die wordt overlopen tijdens het bedrijfsbezoek, zitten vragen vervat over beeldschermwerk. De resultaten van deze bevraging worden opgenomen in het verslag van het bezoek met opgave van de mogelijke preventiemaatregelen en een voorstel naar prioriteit voor de uitvoering ervan. Tijdens een tweede bedrijfsbezoek wordt er een specifieke vragenlijst overlopen, met hierin uitgebreidere vragen over beeldschermwerk. Daarnaast wordt er, indien de noodzaak blijkt uit de eerste checklijsten, een individuele bevraging gedaan bij de werknemers en/of wordt er een online training gegeven om beter te leren omgaan met de risico’s van beeldschermwerk.</w:t>
      </w:r>
    </w:p>
    <w:tbl>
      <w:tblPr>
        <w:tblStyle w:val="Tabelraster"/>
        <w:tblW w:w="0" w:type="auto"/>
        <w:tblLook w:val="04A0" w:firstRow="1" w:lastRow="0" w:firstColumn="1" w:lastColumn="0" w:noHBand="0" w:noVBand="1"/>
      </w:tblPr>
      <w:tblGrid>
        <w:gridCol w:w="1838"/>
        <w:gridCol w:w="7783"/>
      </w:tblGrid>
      <w:tr w:rsidR="00740B20" w14:paraId="4BB473E2" w14:textId="77777777" w:rsidTr="0035559E">
        <w:tc>
          <w:tcPr>
            <w:tcW w:w="1838" w:type="dxa"/>
            <w:shd w:val="clear" w:color="auto" w:fill="008000"/>
          </w:tcPr>
          <w:p w14:paraId="6A992451" w14:textId="6435CF33"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6</w:t>
            </w:r>
          </w:p>
        </w:tc>
        <w:tc>
          <w:tcPr>
            <w:tcW w:w="7783" w:type="dxa"/>
            <w:shd w:val="clear" w:color="auto" w:fill="008000"/>
          </w:tcPr>
          <w:p w14:paraId="101333BC" w14:textId="4CD0F016" w:rsidR="00740B20" w:rsidRPr="005F2214" w:rsidRDefault="00740B20" w:rsidP="0035559E">
            <w:pPr>
              <w:spacing w:after="200" w:line="276" w:lineRule="auto"/>
              <w:ind w:right="-8"/>
              <w:contextualSpacing/>
              <w:jc w:val="both"/>
              <w:rPr>
                <w:rFonts w:eastAsiaTheme="minorHAnsi" w:cs="Arial"/>
                <w:color w:val="FFFFFF" w:themeColor="background1"/>
                <w:lang w:val="nl-BE" w:eastAsia="en-US"/>
              </w:rPr>
            </w:pPr>
            <w:r>
              <w:rPr>
                <w:rFonts w:eastAsiaTheme="minorHAnsi" w:cs="Arial"/>
                <w:b/>
                <w:color w:val="FFFFFF" w:themeColor="background1"/>
                <w:lang w:val="nl-BE" w:eastAsia="en-US"/>
              </w:rPr>
              <w:t>Contact met voeding</w:t>
            </w:r>
          </w:p>
        </w:tc>
      </w:tr>
    </w:tbl>
    <w:p w14:paraId="0EA315F7" w14:textId="77777777" w:rsidR="00740B20" w:rsidRDefault="00740B20" w:rsidP="00740B20">
      <w:pPr>
        <w:autoSpaceDE w:val="0"/>
        <w:autoSpaceDN w:val="0"/>
        <w:adjustRightInd w:val="0"/>
        <w:spacing w:line="276" w:lineRule="auto"/>
        <w:ind w:right="-8"/>
        <w:jc w:val="both"/>
        <w:rPr>
          <w:rFonts w:eastAsiaTheme="minorHAnsi" w:cs="Arial"/>
          <w:lang w:val="nl-BE" w:eastAsia="en-US"/>
        </w:rPr>
      </w:pPr>
    </w:p>
    <w:p w14:paraId="7F8A12CD" w14:textId="30963CB1" w:rsidR="00DA32A2" w:rsidRPr="00717554" w:rsidRDefault="00DA32A2" w:rsidP="00740B20">
      <w:pPr>
        <w:autoSpaceDE w:val="0"/>
        <w:autoSpaceDN w:val="0"/>
        <w:adjustRightInd w:val="0"/>
        <w:spacing w:after="275" w:line="276" w:lineRule="auto"/>
        <w:ind w:right="-8"/>
        <w:jc w:val="both"/>
        <w:rPr>
          <w:rFonts w:eastAsiaTheme="minorHAnsi" w:cs="Arial"/>
          <w:lang w:val="nl-BE" w:eastAsia="en-US"/>
        </w:rPr>
      </w:pPr>
      <w:r w:rsidRPr="00717554">
        <w:rPr>
          <w:rFonts w:cs="Arial"/>
          <w:color w:val="000000"/>
          <w:lang w:val="nl-BE" w:eastAsia="en-US"/>
        </w:rPr>
        <w:t>Meewerken aan de opleiding in verband met voedselhygiëne en de analyse van de risico’s inzake contact met voedingswaren</w:t>
      </w:r>
    </w:p>
    <w:p w14:paraId="6F00364F" w14:textId="77777777" w:rsidR="00DA32A2" w:rsidRPr="00740B20" w:rsidRDefault="00DA32A2" w:rsidP="00740B20">
      <w:pPr>
        <w:autoSpaceDE w:val="0"/>
        <w:autoSpaceDN w:val="0"/>
        <w:adjustRightInd w:val="0"/>
        <w:spacing w:after="275" w:line="276" w:lineRule="auto"/>
        <w:ind w:right="-8"/>
        <w:rPr>
          <w:rFonts w:eastAsiaTheme="minorHAnsi" w:cs="Arial"/>
          <w:b/>
          <w:bCs/>
          <w:color w:val="008000"/>
          <w:lang w:val="nl-BE" w:eastAsia="en-US"/>
        </w:rPr>
      </w:pPr>
      <w:r w:rsidRPr="00740B20">
        <w:rPr>
          <w:rFonts w:eastAsiaTheme="minorHAnsi" w:cs="Arial"/>
          <w:b/>
          <w:bCs/>
          <w:color w:val="008000"/>
          <w:lang w:val="nl-BE" w:eastAsia="en-US"/>
        </w:rPr>
        <w:t xml:space="preserve">Hoe doet Mensura dit? </w:t>
      </w:r>
    </w:p>
    <w:p w14:paraId="023CB341" w14:textId="0598238E" w:rsidR="00DA32A2" w:rsidRDefault="00DA32A2" w:rsidP="00740B20">
      <w:r w:rsidRPr="00717554">
        <w:rPr>
          <w:rFonts w:eastAsiaTheme="minorHAnsi" w:cs="Arial"/>
          <w:lang w:val="nl-BE" w:eastAsia="en-US"/>
        </w:rPr>
        <w:t xml:space="preserve">Vanuit het verleden weten wij wie van uw medewerkers in contact staat met voedingswaren (informatie uit de risicopostenlijst). </w:t>
      </w:r>
      <w:r w:rsidRPr="00717554">
        <w:t>Mensura biedt aan deze werknemers een gratis e-</w:t>
      </w:r>
      <w:proofErr w:type="spellStart"/>
      <w:r w:rsidRPr="00717554">
        <w:t>learning</w:t>
      </w:r>
      <w:proofErr w:type="spellEnd"/>
      <w:r w:rsidRPr="00717554">
        <w:t xml:space="preserve"> rond voedselveiligheid aan. Alle medewerkers met een gekend e-mailadres ontvangen de e-</w:t>
      </w:r>
      <w:proofErr w:type="spellStart"/>
      <w:r w:rsidRPr="00717554">
        <w:t>learning</w:t>
      </w:r>
      <w:proofErr w:type="spellEnd"/>
      <w:r w:rsidRPr="00717554">
        <w:t xml:space="preserve"> automatisch. Daarnaast zal u gevraagd worden om ontbrekende e-mailadressen aan te vullen in onze klantenzone </w:t>
      </w:r>
      <w:proofErr w:type="spellStart"/>
      <w:r w:rsidRPr="00717554">
        <w:t>MyMensura</w:t>
      </w:r>
      <w:proofErr w:type="spellEnd"/>
      <w:r w:rsidRPr="00717554">
        <w:t>, zodat al uw medewerkers de kans krijgen de e-</w:t>
      </w:r>
      <w:proofErr w:type="spellStart"/>
      <w:r w:rsidRPr="00717554">
        <w:t>learning</w:t>
      </w:r>
      <w:proofErr w:type="spellEnd"/>
      <w:r w:rsidRPr="00717554">
        <w:t xml:space="preserve"> te volgen.</w:t>
      </w:r>
    </w:p>
    <w:p w14:paraId="3898A776" w14:textId="77777777" w:rsidR="00740B20" w:rsidRPr="00717554" w:rsidRDefault="00740B20" w:rsidP="00740B20">
      <w:pPr>
        <w:rPr>
          <w:rFonts w:eastAsiaTheme="minorHAnsi" w:cs="Arial"/>
          <w:lang w:eastAsia="en-US"/>
        </w:rPr>
      </w:pPr>
    </w:p>
    <w:p w14:paraId="6DB57337" w14:textId="77777777" w:rsidR="00DA32A2" w:rsidRPr="00717554" w:rsidRDefault="00DA32A2" w:rsidP="00740B20">
      <w:pPr>
        <w:autoSpaceDE w:val="0"/>
        <w:autoSpaceDN w:val="0"/>
        <w:adjustRightInd w:val="0"/>
        <w:spacing w:after="275" w:line="276" w:lineRule="auto"/>
        <w:ind w:right="-8"/>
        <w:rPr>
          <w:rFonts w:eastAsiaTheme="minorHAnsi" w:cs="Arial"/>
          <w:lang w:val="nl-BE" w:eastAsia="en-US"/>
        </w:rPr>
      </w:pPr>
      <w:r w:rsidRPr="00717554">
        <w:rPr>
          <w:rFonts w:eastAsiaTheme="minorHAnsi" w:cs="Arial"/>
          <w:lang w:val="nl-BE" w:eastAsia="en-US"/>
        </w:rPr>
        <w:t>Het meewerken aan de analyse van de risico's inzake contact met voedingswaren</w:t>
      </w:r>
    </w:p>
    <w:p w14:paraId="6512046F" w14:textId="77777777" w:rsidR="00DA32A2" w:rsidRPr="00740B20" w:rsidRDefault="00DA32A2" w:rsidP="00740B20">
      <w:pPr>
        <w:autoSpaceDE w:val="0"/>
        <w:autoSpaceDN w:val="0"/>
        <w:adjustRightInd w:val="0"/>
        <w:spacing w:after="275" w:line="276" w:lineRule="auto"/>
        <w:ind w:right="-8"/>
        <w:rPr>
          <w:rFonts w:eastAsiaTheme="minorHAnsi" w:cs="Arial"/>
          <w:b/>
          <w:bCs/>
          <w:color w:val="008000"/>
          <w:lang w:val="nl-BE" w:eastAsia="en-US"/>
        </w:rPr>
      </w:pPr>
      <w:r w:rsidRPr="00740B20">
        <w:rPr>
          <w:rFonts w:eastAsiaTheme="minorHAnsi" w:cs="Arial"/>
          <w:b/>
          <w:bCs/>
          <w:color w:val="008000"/>
          <w:lang w:val="nl-BE" w:eastAsia="en-US"/>
        </w:rPr>
        <w:t xml:space="preserve">Hoe doet Mensura dit? </w:t>
      </w:r>
    </w:p>
    <w:p w14:paraId="7F41060A" w14:textId="77777777"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Het gaat hier over de risico’s die het omgaan met voedingswaren zouden opleveren voor de gezondheid van de werknemers. Er zijn slechts een aantal zeer beperkte voedingswaren die een dergelijk risico opleveren. Stellen wij tijdens het bedrijfsbezoek vast dat er mogelijkheid is tot een dergelijk risico, dan wordt dit in het bedrijfsbezoek aangegeven en zullen wij dit verder opvolgen.</w:t>
      </w:r>
    </w:p>
    <w:tbl>
      <w:tblPr>
        <w:tblStyle w:val="Tabelraster"/>
        <w:tblW w:w="0" w:type="auto"/>
        <w:tblLook w:val="04A0" w:firstRow="1" w:lastRow="0" w:firstColumn="1" w:lastColumn="0" w:noHBand="0" w:noVBand="1"/>
      </w:tblPr>
      <w:tblGrid>
        <w:gridCol w:w="1838"/>
        <w:gridCol w:w="7783"/>
      </w:tblGrid>
      <w:tr w:rsidR="00740B20" w14:paraId="0111A1A4" w14:textId="77777777" w:rsidTr="0035559E">
        <w:tc>
          <w:tcPr>
            <w:tcW w:w="1838" w:type="dxa"/>
            <w:shd w:val="clear" w:color="auto" w:fill="008000"/>
          </w:tcPr>
          <w:p w14:paraId="1BDE47FF" w14:textId="7A119C2B"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7</w:t>
            </w:r>
          </w:p>
        </w:tc>
        <w:tc>
          <w:tcPr>
            <w:tcW w:w="7783" w:type="dxa"/>
            <w:shd w:val="clear" w:color="auto" w:fill="008000"/>
          </w:tcPr>
          <w:p w14:paraId="397CBAA8" w14:textId="1C01B92F" w:rsidR="00740B20" w:rsidRPr="00740B20" w:rsidRDefault="00740B20" w:rsidP="00740B20">
            <w:pPr>
              <w:spacing w:after="200" w:line="276" w:lineRule="auto"/>
              <w:rPr>
                <w:rFonts w:eastAsiaTheme="minorHAnsi" w:cs="Arial"/>
                <w:color w:val="FFFFFF" w:themeColor="background1"/>
                <w:lang w:val="nl-BE" w:eastAsia="en-US"/>
              </w:rPr>
            </w:pPr>
            <w:r w:rsidRPr="00740B20">
              <w:rPr>
                <w:rFonts w:eastAsiaTheme="minorHAnsi" w:cs="Arial"/>
                <w:b/>
                <w:color w:val="FFFFFF" w:themeColor="background1"/>
                <w:lang w:val="nl-BE" w:eastAsia="en-US"/>
              </w:rPr>
              <w:t>Bijwonen van vergaderingen van het Comité voor Preventie &amp; Bescherming op het werk (CPBW)</w:t>
            </w:r>
          </w:p>
        </w:tc>
      </w:tr>
    </w:tbl>
    <w:p w14:paraId="2A544FAE" w14:textId="77777777" w:rsidR="00740B20" w:rsidRDefault="00740B20" w:rsidP="00740B20">
      <w:pPr>
        <w:spacing w:line="276" w:lineRule="auto"/>
        <w:ind w:right="-8"/>
        <w:jc w:val="both"/>
        <w:rPr>
          <w:rFonts w:eastAsiaTheme="minorHAnsi" w:cs="Arial"/>
          <w:lang w:val="nl-BE" w:eastAsia="en-US"/>
        </w:rPr>
      </w:pPr>
    </w:p>
    <w:p w14:paraId="3BC1F772" w14:textId="0929F979"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Dit is enkel van toepassing voor de bedrijven met gemiddeld 50 werknemers die een CPBW hebben in hun organisatie. De preventieadviseur van Mensura dient minstens één keer per jaar de vergadering van het CPBW  bij te wonen.</w:t>
      </w:r>
    </w:p>
    <w:p w14:paraId="1B3EA277" w14:textId="77777777" w:rsidR="00DA32A2" w:rsidRPr="00740B20" w:rsidRDefault="00DA32A2" w:rsidP="00740B20">
      <w:pPr>
        <w:spacing w:after="200" w:line="276" w:lineRule="auto"/>
        <w:ind w:right="-8"/>
        <w:jc w:val="both"/>
        <w:rPr>
          <w:rFonts w:eastAsiaTheme="minorHAnsi" w:cs="Arial"/>
          <w:b/>
          <w:bCs/>
          <w:color w:val="008000"/>
          <w:lang w:val="nl-BE" w:eastAsia="en-US"/>
        </w:rPr>
      </w:pPr>
      <w:r w:rsidRPr="00740B20">
        <w:rPr>
          <w:rFonts w:eastAsiaTheme="minorHAnsi" w:cs="Arial"/>
          <w:b/>
          <w:bCs/>
          <w:color w:val="008000"/>
          <w:lang w:val="nl-BE" w:eastAsia="en-US"/>
        </w:rPr>
        <w:t>Hoe doet Mensura dit?</w:t>
      </w:r>
    </w:p>
    <w:p w14:paraId="4CEB5EBC" w14:textId="77777777"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Op uitnodiging van de werkgever zal de preventieadviseur van Mensura aanwezig zijn op het Comité, bij voorkeur bij de bespreking van het Jaarverslag van de EDPB en bij de bespreking van het Globaal Preventieplan en het Jaaractieplan. Verder kan de preventieadviseur aanwezig zijn wanneer op de agenda een punt staat dat behoort tot zijn bijzondere bevoegdheid. </w:t>
      </w:r>
    </w:p>
    <w:p w14:paraId="7C9E3247" w14:textId="28AB142C" w:rsidR="00DA32A2" w:rsidRPr="00717554" w:rsidRDefault="00DA32A2" w:rsidP="00740B20">
      <w:pPr>
        <w:spacing w:after="200" w:line="276" w:lineRule="auto"/>
        <w:ind w:right="-8"/>
        <w:rPr>
          <w:rFonts w:eastAsiaTheme="minorHAnsi" w:cs="Arial"/>
          <w:lang w:val="nl-BE" w:eastAsia="en-US"/>
        </w:rPr>
      </w:pPr>
      <w:r w:rsidRPr="00717554">
        <w:rPr>
          <w:rFonts w:eastAsiaTheme="minorHAnsi" w:cs="Arial"/>
          <w:lang w:val="nl-BE" w:eastAsia="en-US"/>
        </w:rPr>
        <w:t xml:space="preserve">De aanwezigheid op </w:t>
      </w:r>
      <w:r w:rsidR="00764C54">
        <w:rPr>
          <w:rFonts w:eastAsiaTheme="minorHAnsi" w:cs="Arial"/>
          <w:lang w:val="nl-BE" w:eastAsia="en-US"/>
        </w:rPr>
        <w:t>1</w:t>
      </w:r>
      <w:r w:rsidRPr="00717554">
        <w:rPr>
          <w:rFonts w:eastAsiaTheme="minorHAnsi" w:cs="Arial"/>
          <w:lang w:val="nl-BE" w:eastAsia="en-US"/>
        </w:rPr>
        <w:t xml:space="preserve"> Comité per jaar is inbegrepen in de forfaitaire bijdrage.</w:t>
      </w:r>
    </w:p>
    <w:p w14:paraId="5BFBC1C8" w14:textId="16DCCE34" w:rsidR="00DA32A2" w:rsidRDefault="00DA32A2" w:rsidP="00DA32A2">
      <w:pPr>
        <w:spacing w:after="200" w:line="276" w:lineRule="auto"/>
        <w:ind w:left="567" w:right="-8"/>
        <w:contextualSpacing/>
        <w:rPr>
          <w:rFonts w:eastAsiaTheme="minorHAnsi" w:cs="Arial"/>
          <w:b/>
          <w:color w:val="006600"/>
          <w:lang w:val="nl-BE" w:eastAsia="en-US"/>
        </w:rPr>
      </w:pPr>
    </w:p>
    <w:p w14:paraId="2FDF575D" w14:textId="262766A6" w:rsidR="00740B20" w:rsidRDefault="00740B20" w:rsidP="00DA32A2">
      <w:pPr>
        <w:spacing w:after="200" w:line="276" w:lineRule="auto"/>
        <w:ind w:left="567" w:right="-8"/>
        <w:contextualSpacing/>
        <w:rPr>
          <w:rFonts w:eastAsiaTheme="minorHAnsi" w:cs="Arial"/>
          <w:b/>
          <w:color w:val="006600"/>
          <w:lang w:val="nl-BE" w:eastAsia="en-US"/>
        </w:rPr>
      </w:pPr>
    </w:p>
    <w:tbl>
      <w:tblPr>
        <w:tblStyle w:val="Tabelraster"/>
        <w:tblW w:w="0" w:type="auto"/>
        <w:tblLook w:val="04A0" w:firstRow="1" w:lastRow="0" w:firstColumn="1" w:lastColumn="0" w:noHBand="0" w:noVBand="1"/>
      </w:tblPr>
      <w:tblGrid>
        <w:gridCol w:w="1838"/>
        <w:gridCol w:w="7783"/>
      </w:tblGrid>
      <w:tr w:rsidR="00740B20" w14:paraId="588565D2" w14:textId="77777777" w:rsidTr="0035559E">
        <w:tc>
          <w:tcPr>
            <w:tcW w:w="1838" w:type="dxa"/>
            <w:shd w:val="clear" w:color="auto" w:fill="008000"/>
          </w:tcPr>
          <w:p w14:paraId="662807C9" w14:textId="69F788DE"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8</w:t>
            </w:r>
          </w:p>
        </w:tc>
        <w:tc>
          <w:tcPr>
            <w:tcW w:w="7783" w:type="dxa"/>
            <w:shd w:val="clear" w:color="auto" w:fill="008000"/>
          </w:tcPr>
          <w:p w14:paraId="28BF935F" w14:textId="0EDFCFF6" w:rsidR="00740B20" w:rsidRPr="00740B20" w:rsidRDefault="00740B20" w:rsidP="0035559E">
            <w:pPr>
              <w:spacing w:after="200" w:line="276" w:lineRule="auto"/>
              <w:rPr>
                <w:rFonts w:eastAsiaTheme="minorHAnsi" w:cs="Arial"/>
                <w:color w:val="FFFFFF" w:themeColor="background1"/>
                <w:lang w:val="nl-BE" w:eastAsia="en-US"/>
              </w:rPr>
            </w:pPr>
            <w:r w:rsidRPr="00740B20">
              <w:rPr>
                <w:rFonts w:eastAsiaTheme="minorHAnsi" w:cs="Arial"/>
                <w:b/>
                <w:color w:val="FFFFFF" w:themeColor="background1"/>
                <w:lang w:val="nl-BE" w:eastAsia="en-US"/>
              </w:rPr>
              <w:t>Het verlenen van bijstand naar aanleiding van een ernstig arbeidsongeval</w:t>
            </w:r>
          </w:p>
        </w:tc>
      </w:tr>
    </w:tbl>
    <w:p w14:paraId="6B0A20E9" w14:textId="77777777" w:rsidR="00DA32A2" w:rsidRPr="00717554" w:rsidRDefault="00DA32A2" w:rsidP="00740B20">
      <w:pPr>
        <w:spacing w:line="276" w:lineRule="auto"/>
        <w:ind w:right="-8"/>
        <w:contextualSpacing/>
        <w:rPr>
          <w:rFonts w:eastAsiaTheme="minorHAnsi" w:cs="Arial"/>
          <w:b/>
          <w:color w:val="006600"/>
          <w:lang w:val="nl-BE" w:eastAsia="en-US"/>
        </w:rPr>
      </w:pPr>
    </w:p>
    <w:p w14:paraId="7E9D6887" w14:textId="77777777"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In geval één van uw werknemers een ernstig arbeidsongeval overkomt (wat valt onder een ernstig arbeidsongeval is wettelijk vastgelegd) dient een onderzoek te worden uitgevoerd door een geschoolde preventieadviseur van het Niveau I of II. Het onderzoek resulteert in een omstandig verslag waarin de oorzaken van het ongeval aan bod komen en de voorgestelde preventiemaatregelen neergeschreven zijn, alsook de timing tot uitvoering. Dit verslag dient u als werkgever binnen de 10 kalenderdagen nadat het ongeval gebeurd is, toe te sturen aan de regionale inspectiediensten (FOD WASO TWW).</w:t>
      </w:r>
    </w:p>
    <w:p w14:paraId="77BFF3CF" w14:textId="77777777" w:rsidR="00DA32A2" w:rsidRPr="00B5187F" w:rsidRDefault="00DA32A2" w:rsidP="00B5187F">
      <w:pPr>
        <w:spacing w:after="200" w:line="276" w:lineRule="auto"/>
        <w:ind w:right="-8"/>
        <w:jc w:val="both"/>
        <w:rPr>
          <w:rFonts w:eastAsiaTheme="minorHAnsi" w:cs="Arial"/>
          <w:b/>
          <w:bCs/>
          <w:color w:val="008000"/>
          <w:lang w:val="nl-BE" w:eastAsia="en-US"/>
        </w:rPr>
      </w:pPr>
      <w:r w:rsidRPr="00B5187F">
        <w:rPr>
          <w:rFonts w:eastAsiaTheme="minorHAnsi" w:cs="Arial"/>
          <w:b/>
          <w:bCs/>
          <w:color w:val="008000"/>
          <w:lang w:val="nl-BE" w:eastAsia="en-US"/>
        </w:rPr>
        <w:t>Hoe doet Mensura dit?</w:t>
      </w:r>
    </w:p>
    <w:p w14:paraId="19F93447" w14:textId="77777777" w:rsidR="00DA32A2" w:rsidRPr="00717554" w:rsidRDefault="00DA32A2" w:rsidP="00B5187F">
      <w:pPr>
        <w:spacing w:line="276" w:lineRule="auto"/>
        <w:ind w:right="-6"/>
        <w:jc w:val="both"/>
        <w:rPr>
          <w:rFonts w:eastAsiaTheme="minorHAnsi" w:cs="Arial"/>
          <w:lang w:val="nl-BE" w:eastAsia="en-US"/>
        </w:rPr>
      </w:pPr>
      <w:r w:rsidRPr="00717554">
        <w:rPr>
          <w:rFonts w:eastAsiaTheme="minorHAnsi" w:cs="Arial"/>
          <w:lang w:val="nl-BE" w:eastAsia="en-US"/>
        </w:rPr>
        <w:t>Ernstige arbeidsongevallen komen tot bij ons:</w:t>
      </w:r>
    </w:p>
    <w:p w14:paraId="085746D0" w14:textId="77777777" w:rsidR="00DA32A2" w:rsidRPr="00B5187F" w:rsidRDefault="00DA32A2" w:rsidP="00B5187F">
      <w:pPr>
        <w:pStyle w:val="Lijstalinea"/>
        <w:numPr>
          <w:ilvl w:val="0"/>
          <w:numId w:val="10"/>
        </w:numPr>
        <w:spacing w:after="200" w:line="276" w:lineRule="auto"/>
        <w:ind w:right="-8"/>
        <w:rPr>
          <w:rFonts w:ascii="Arial" w:eastAsiaTheme="minorHAnsi" w:hAnsi="Arial" w:cs="Arial"/>
          <w:sz w:val="18"/>
          <w:szCs w:val="18"/>
          <w:lang w:val="nl-BE"/>
        </w:rPr>
      </w:pPr>
      <w:r w:rsidRPr="00B5187F">
        <w:rPr>
          <w:rFonts w:ascii="Arial" w:eastAsiaTheme="minorHAnsi" w:hAnsi="Arial" w:cs="Arial"/>
          <w:sz w:val="18"/>
          <w:szCs w:val="18"/>
          <w:lang w:val="nl-BE"/>
        </w:rPr>
        <w:t>Doordat u ze telefonisch bij ons meldt. Deze werkwijze heeft de voorkeur aangezien wij daarmee het minst tijd verliezen.</w:t>
      </w:r>
    </w:p>
    <w:p w14:paraId="174443D3" w14:textId="77777777" w:rsidR="00DA32A2" w:rsidRPr="00B5187F" w:rsidRDefault="00DA32A2" w:rsidP="00B5187F">
      <w:pPr>
        <w:pStyle w:val="Lijstalinea"/>
        <w:numPr>
          <w:ilvl w:val="0"/>
          <w:numId w:val="10"/>
        </w:numPr>
        <w:spacing w:after="200" w:line="276" w:lineRule="auto"/>
        <w:ind w:right="-8"/>
        <w:rPr>
          <w:rFonts w:ascii="Arial" w:eastAsiaTheme="minorHAnsi" w:hAnsi="Arial" w:cs="Arial"/>
          <w:sz w:val="18"/>
          <w:szCs w:val="18"/>
          <w:lang w:val="nl-BE"/>
        </w:rPr>
      </w:pPr>
      <w:r w:rsidRPr="00B5187F">
        <w:rPr>
          <w:rFonts w:ascii="Arial" w:eastAsiaTheme="minorHAnsi" w:hAnsi="Arial" w:cs="Arial"/>
          <w:sz w:val="18"/>
          <w:szCs w:val="18"/>
          <w:lang w:val="nl-BE"/>
        </w:rPr>
        <w:t>Via de kruispuntdatabank. U geeft uw ongeval aan bij uw verzekeraar arbeidsongevallen. Hierdoor komt het ongeval in de kruispuntdatabank terecht en dus bij ons.</w:t>
      </w:r>
    </w:p>
    <w:p w14:paraId="37F68B2D" w14:textId="5A89738F" w:rsidR="00DA32A2" w:rsidRPr="00B5187F" w:rsidRDefault="00DA32A2" w:rsidP="00C17860">
      <w:pPr>
        <w:pStyle w:val="Lijstalinea"/>
        <w:numPr>
          <w:ilvl w:val="0"/>
          <w:numId w:val="10"/>
        </w:numPr>
        <w:spacing w:after="200" w:line="276" w:lineRule="auto"/>
        <w:ind w:right="-8"/>
        <w:jc w:val="both"/>
        <w:rPr>
          <w:rFonts w:eastAsiaTheme="minorHAnsi" w:cs="Arial"/>
          <w:sz w:val="18"/>
          <w:szCs w:val="18"/>
          <w:lang w:val="nl-BE"/>
        </w:rPr>
      </w:pPr>
      <w:r w:rsidRPr="00B5187F">
        <w:rPr>
          <w:rFonts w:ascii="Arial" w:eastAsiaTheme="minorHAnsi" w:hAnsi="Arial" w:cs="Arial"/>
          <w:sz w:val="18"/>
          <w:szCs w:val="18"/>
          <w:lang w:val="nl-BE"/>
        </w:rPr>
        <w:t>Via de inspectiediensten. Dit draagt het minst de voorkeur weg. Dit betekent immers dat u al onder de aandacht van de inspectiediensten bent gekomen.</w:t>
      </w:r>
    </w:p>
    <w:p w14:paraId="084603DC" w14:textId="77777777" w:rsidR="00DA32A2" w:rsidRPr="00717554" w:rsidRDefault="00DA32A2" w:rsidP="00B5187F">
      <w:pPr>
        <w:spacing w:after="200" w:line="276" w:lineRule="auto"/>
        <w:ind w:right="-8"/>
        <w:contextualSpacing/>
        <w:jc w:val="both"/>
        <w:rPr>
          <w:rFonts w:eastAsiaTheme="minorHAnsi" w:cs="Arial"/>
          <w:lang w:val="nl-BE" w:eastAsia="en-US"/>
        </w:rPr>
      </w:pPr>
      <w:r w:rsidRPr="00717554">
        <w:rPr>
          <w:rFonts w:eastAsiaTheme="minorHAnsi" w:cs="Arial"/>
          <w:lang w:val="nl-BE" w:eastAsia="en-US"/>
        </w:rPr>
        <w:t>Van zodra wij weet hebben van een ongeval in uw onderneming contacteren wij u om een afspraak te maken om het ongeval te onderzoeken op de plaats waar het heeft plaatsgevonden. Na het onderzoek zal de preventieadviseur een verslag opmaken en preventiemaatregelen voorstellen.</w:t>
      </w:r>
    </w:p>
    <w:p w14:paraId="010EBF7B" w14:textId="77777777" w:rsidR="00DA32A2" w:rsidRPr="00717554" w:rsidRDefault="00DA32A2" w:rsidP="00DA32A2">
      <w:pPr>
        <w:spacing w:after="200" w:line="276" w:lineRule="auto"/>
        <w:ind w:left="567" w:right="-8"/>
        <w:contextualSpacing/>
        <w:jc w:val="both"/>
        <w:rPr>
          <w:rFonts w:eastAsiaTheme="minorHAnsi" w:cs="Arial"/>
          <w:lang w:val="nl-BE" w:eastAsia="en-US"/>
        </w:rPr>
      </w:pPr>
    </w:p>
    <w:p w14:paraId="2DD479C6" w14:textId="7BA721A9" w:rsidR="00DA32A2" w:rsidRDefault="00B5187F" w:rsidP="00B5187F">
      <w:pPr>
        <w:spacing w:after="200" w:line="276" w:lineRule="auto"/>
        <w:ind w:right="-8"/>
        <w:jc w:val="both"/>
        <w:rPr>
          <w:rFonts w:eastAsiaTheme="minorHAnsi" w:cs="Arial"/>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70528" behindDoc="0" locked="0" layoutInCell="1" allowOverlap="1" wp14:anchorId="185DB1B5" wp14:editId="42BE0BDA">
                <wp:simplePos x="0" y="0"/>
                <wp:positionH relativeFrom="margin">
                  <wp:align>right</wp:align>
                </wp:positionH>
                <wp:positionV relativeFrom="paragraph">
                  <wp:posOffset>989330</wp:posOffset>
                </wp:positionV>
                <wp:extent cx="6089650" cy="400050"/>
                <wp:effectExtent l="0" t="0" r="25400" b="19050"/>
                <wp:wrapNone/>
                <wp:docPr id="26"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C8A1" id="Rectangle 3" o:spid="_x0000_s1026" style="position:absolute;margin-left:428.3pt;margin-top:77.9pt;width:479.5pt;height:3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" filled="f" strokecolor="#e46c0a" strokeweight="1pt">
                <w10:wrap anchorx="margin"/>
              </v:rect>
            </w:pict>
          </mc:Fallback>
        </mc:AlternateContent>
      </w:r>
      <w:r w:rsidR="00DA32A2" w:rsidRPr="00717554">
        <w:rPr>
          <w:rFonts w:eastAsiaTheme="minorHAnsi" w:cs="Arial"/>
          <w:lang w:val="nl-BE" w:eastAsia="en-US"/>
        </w:rPr>
        <w:t>De eerste 5 uren gepresteerd in het kader van dit onderzoek en de opmaak van het verslag, zijn inbegrepen in de forfaitaire jaarbijdrage (vroeger diende u hiervoor vanaf het eerste uur te betalen). Vergt het onderzoek meer dan 5 uren, wat doorgaans het geval is, dan worden deze extra uren aangerekend aan het uurtarief van een preventieadviseur/preventiedeskundige risicobeheersing . Let wel: dit is geldig voor het eerste onderzoek per onderneming en per jaar, en kan niet overgedragen worden naar de volgende jaren. Verplaatsingsonkosten worden verrekend aan de tarief verplaatsingskosten preventieadviseur risicobeheersing.</w:t>
      </w:r>
    </w:p>
    <w:p w14:paraId="19914514" w14:textId="2A1CFEA1" w:rsidR="00B5187F" w:rsidRDefault="00B5187F" w:rsidP="00B5187F">
      <w:pPr>
        <w:spacing w:after="200" w:line="276" w:lineRule="auto"/>
        <w:ind w:left="708" w:right="-8" w:firstLine="708"/>
        <w:jc w:val="both"/>
        <w:rPr>
          <w:rFonts w:eastAsiaTheme="minorHAnsi" w:cs="Arial"/>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72576" behindDoc="0" locked="0" layoutInCell="1" allowOverlap="1" wp14:anchorId="2826CAB5" wp14:editId="28E3AC0F">
            <wp:simplePos x="0" y="0"/>
            <wp:positionH relativeFrom="leftMargin">
              <wp:posOffset>1049020</wp:posOffset>
            </wp:positionH>
            <wp:positionV relativeFrom="paragraph">
              <wp:posOffset>5715</wp:posOffset>
            </wp:positionV>
            <wp:extent cx="473710" cy="271145"/>
            <wp:effectExtent l="0" t="0" r="2540" b="0"/>
            <wp:wrapNone/>
            <wp:docPr id="2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sidRPr="00ED0BB8">
        <w:rPr>
          <w:rFonts w:eastAsiaTheme="minorHAnsi" w:cs="Arial"/>
          <w:i/>
          <w:iCs/>
          <w:color w:val="E36C0A" w:themeColor="accent6" w:themeShade="BF"/>
          <w:lang w:val="nl-BE" w:eastAsia="en-US"/>
        </w:rPr>
        <w:t>U vindt onze tarievenlijst op</w:t>
      </w:r>
      <w:r w:rsidRPr="00717554">
        <w:rPr>
          <w:rFonts w:eastAsiaTheme="minorHAnsi" w:cs="Arial"/>
          <w:i/>
          <w:lang w:val="nl-BE" w:eastAsia="en-US"/>
        </w:rPr>
        <w:t xml:space="preserve"> </w:t>
      </w:r>
      <w:hyperlink r:id="rId14" w:history="1">
        <w:r w:rsidRPr="00717554">
          <w:rPr>
            <w:rStyle w:val="Hyperlink"/>
            <w:rFonts w:eastAsiaTheme="minorHAnsi" w:cs="Arial"/>
            <w:i/>
            <w:lang w:val="nl-BE" w:eastAsia="en-US"/>
          </w:rPr>
          <w:t>https://www.mensura.be/nl/tarieven</w:t>
        </w:r>
      </w:hyperlink>
    </w:p>
    <w:p w14:paraId="7C907AC3" w14:textId="362416CF" w:rsidR="00DA32A2" w:rsidRDefault="00DA32A2" w:rsidP="006D688D">
      <w:pPr>
        <w:spacing w:after="200" w:line="276" w:lineRule="auto"/>
        <w:ind w:right="-8"/>
        <w:jc w:val="both"/>
        <w:rPr>
          <w:rFonts w:eastAsiaTheme="minorHAnsi" w:cs="Arial"/>
          <w:b/>
          <w:color w:val="006600"/>
          <w:lang w:eastAsia="en-US"/>
        </w:rPr>
      </w:pPr>
    </w:p>
    <w:tbl>
      <w:tblPr>
        <w:tblStyle w:val="Tabelraster"/>
        <w:tblW w:w="0" w:type="auto"/>
        <w:tblLook w:val="04A0" w:firstRow="1" w:lastRow="0" w:firstColumn="1" w:lastColumn="0" w:noHBand="0" w:noVBand="1"/>
      </w:tblPr>
      <w:tblGrid>
        <w:gridCol w:w="1838"/>
        <w:gridCol w:w="7783"/>
      </w:tblGrid>
      <w:tr w:rsidR="006D688D" w14:paraId="5F618662" w14:textId="77777777" w:rsidTr="0035559E">
        <w:tc>
          <w:tcPr>
            <w:tcW w:w="1838" w:type="dxa"/>
            <w:shd w:val="clear" w:color="auto" w:fill="008000"/>
          </w:tcPr>
          <w:p w14:paraId="6E20FB6C" w14:textId="6898AB5A" w:rsidR="006D688D" w:rsidRPr="005F2214" w:rsidRDefault="006D688D"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9</w:t>
            </w:r>
          </w:p>
        </w:tc>
        <w:tc>
          <w:tcPr>
            <w:tcW w:w="7783" w:type="dxa"/>
            <w:shd w:val="clear" w:color="auto" w:fill="008000"/>
          </w:tcPr>
          <w:p w14:paraId="025A5AFE" w14:textId="42C12B3C" w:rsidR="006D688D" w:rsidRPr="006D688D" w:rsidRDefault="006D688D" w:rsidP="0035559E">
            <w:pPr>
              <w:spacing w:after="200" w:line="276" w:lineRule="auto"/>
              <w:rPr>
                <w:rFonts w:eastAsiaTheme="minorHAnsi" w:cs="Arial"/>
                <w:color w:val="FFFFFF" w:themeColor="background1"/>
                <w:lang w:val="nl-BE" w:eastAsia="en-US"/>
              </w:rPr>
            </w:pPr>
            <w:r w:rsidRPr="006D688D">
              <w:rPr>
                <w:rFonts w:eastAsiaTheme="minorHAnsi" w:cs="Arial"/>
                <w:b/>
                <w:color w:val="FFFFFF" w:themeColor="background1"/>
                <w:lang w:val="nl-BE" w:eastAsia="en-US"/>
              </w:rPr>
              <w:t>Het uitvoeren van opdrachten van de preventieadviseur psychosociale aspecten</w:t>
            </w:r>
          </w:p>
        </w:tc>
      </w:tr>
    </w:tbl>
    <w:p w14:paraId="3C70EA54" w14:textId="77777777" w:rsidR="00DA32A2" w:rsidRPr="00717554" w:rsidRDefault="00DA32A2" w:rsidP="00DA32A2">
      <w:pPr>
        <w:spacing w:after="200" w:line="276" w:lineRule="auto"/>
        <w:ind w:right="-8"/>
        <w:contextualSpacing/>
        <w:rPr>
          <w:rFonts w:eastAsiaTheme="minorHAnsi" w:cs="Arial"/>
          <w:b/>
          <w:color w:val="006600"/>
          <w:lang w:val="nl-BE" w:eastAsia="en-US"/>
        </w:rPr>
      </w:pPr>
    </w:p>
    <w:p w14:paraId="52DA6CE2" w14:textId="01D6E46D" w:rsidR="00DA32A2" w:rsidRPr="00717554" w:rsidRDefault="006D688D" w:rsidP="006D688D">
      <w:pPr>
        <w:spacing w:after="200" w:line="276" w:lineRule="auto"/>
        <w:ind w:right="-8"/>
        <w:jc w:val="both"/>
        <w:rPr>
          <w:rFonts w:eastAsiaTheme="minorHAnsi" w:cs="Arial"/>
          <w:lang w:val="nl-BE" w:eastAsia="en-US"/>
        </w:rPr>
      </w:pPr>
      <w:r>
        <w:rPr>
          <w:rFonts w:eastAsiaTheme="minorHAnsi" w:cs="Arial"/>
          <w:lang w:val="nl-BE" w:eastAsia="en-US"/>
        </w:rPr>
        <w:t>H</w:t>
      </w:r>
      <w:r w:rsidR="00DA32A2" w:rsidRPr="00717554">
        <w:rPr>
          <w:rFonts w:eastAsiaTheme="minorHAnsi" w:cs="Arial"/>
          <w:lang w:val="nl-BE" w:eastAsia="en-US"/>
        </w:rPr>
        <w:t xml:space="preserve">et uitvoeren van de opdrachten van de preventieadviseur psychosociale aspecten, n.a.v. de behandeling van de individuele vraag tot informele of formele psychosociale interventie van de werknemer. Deze prestaties zijn vervat in de forfaitaire bijdrage, zolang deze interventies ‘vertrouwelijk’ zijn. Dit wil zeggen dat de prestaties in het kader van de formele psychosociale interventie, niet meer in de forfaitaire bijdrage zitten, van zodra de identiteit van de verzoeker aan de werkgever bekend is gemaakt. </w:t>
      </w:r>
    </w:p>
    <w:p w14:paraId="2090082C" w14:textId="2C05D2BC" w:rsidR="00DA32A2" w:rsidRDefault="00DA32A2" w:rsidP="00DA32A2">
      <w:pPr>
        <w:spacing w:after="200" w:line="276" w:lineRule="auto"/>
        <w:ind w:left="567" w:right="-8"/>
        <w:jc w:val="both"/>
        <w:rPr>
          <w:rFonts w:eastAsiaTheme="minorHAnsi" w:cs="Arial"/>
          <w:lang w:val="nl-BE" w:eastAsia="en-US"/>
        </w:rPr>
      </w:pPr>
    </w:p>
    <w:p w14:paraId="7672456C" w14:textId="133707C4" w:rsidR="006D688D" w:rsidRDefault="006D688D" w:rsidP="00DA32A2">
      <w:pPr>
        <w:spacing w:after="200" w:line="276" w:lineRule="auto"/>
        <w:ind w:left="567" w:right="-8"/>
        <w:jc w:val="both"/>
        <w:rPr>
          <w:rFonts w:eastAsiaTheme="minorHAnsi" w:cs="Arial"/>
          <w:lang w:val="nl-BE" w:eastAsia="en-US"/>
        </w:rPr>
      </w:pPr>
    </w:p>
    <w:p w14:paraId="4131ADDD" w14:textId="77777777" w:rsidR="00DA046A" w:rsidRDefault="00DA046A" w:rsidP="00DA32A2">
      <w:pPr>
        <w:spacing w:after="200" w:line="276" w:lineRule="auto"/>
        <w:ind w:left="567" w:right="-8"/>
        <w:jc w:val="both"/>
        <w:rPr>
          <w:rFonts w:eastAsiaTheme="minorHAnsi" w:cs="Arial"/>
          <w:lang w:val="nl-BE" w:eastAsia="en-US"/>
        </w:rPr>
      </w:pPr>
    </w:p>
    <w:p w14:paraId="1DF9A170" w14:textId="0CB31377" w:rsidR="006D688D" w:rsidRDefault="006D688D" w:rsidP="00DA32A2">
      <w:pPr>
        <w:spacing w:after="200" w:line="276" w:lineRule="auto"/>
        <w:ind w:left="567" w:right="-8"/>
        <w:jc w:val="both"/>
        <w:rPr>
          <w:rFonts w:eastAsiaTheme="minorHAnsi" w:cs="Arial"/>
          <w:lang w:val="nl-BE" w:eastAsia="en-US"/>
        </w:rPr>
      </w:pPr>
    </w:p>
    <w:p w14:paraId="4CFE8489" w14:textId="5B2F6079" w:rsidR="006D688D" w:rsidRDefault="006D688D" w:rsidP="00DA32A2">
      <w:pPr>
        <w:spacing w:after="200" w:line="276" w:lineRule="auto"/>
        <w:ind w:left="567" w:right="-8"/>
        <w:jc w:val="both"/>
        <w:rPr>
          <w:rFonts w:eastAsiaTheme="minorHAnsi" w:cs="Arial"/>
          <w:lang w:val="nl-BE" w:eastAsia="en-US"/>
        </w:rPr>
      </w:pPr>
    </w:p>
    <w:p w14:paraId="4394E097" w14:textId="4178EA81" w:rsidR="006D688D" w:rsidRDefault="006D688D" w:rsidP="00DA32A2">
      <w:pPr>
        <w:spacing w:after="200" w:line="276" w:lineRule="auto"/>
        <w:ind w:left="567" w:right="-8"/>
        <w:jc w:val="both"/>
        <w:rPr>
          <w:rFonts w:eastAsiaTheme="minorHAnsi" w:cs="Arial"/>
          <w:lang w:val="nl-BE" w:eastAsia="en-US"/>
        </w:rPr>
      </w:pPr>
    </w:p>
    <w:p w14:paraId="06BCB20D" w14:textId="1007481C" w:rsidR="006D688D" w:rsidRDefault="006D688D" w:rsidP="00DA32A2">
      <w:pPr>
        <w:spacing w:after="200" w:line="276" w:lineRule="auto"/>
        <w:ind w:right="-8"/>
        <w:contextualSpacing/>
        <w:rPr>
          <w:rFonts w:eastAsiaTheme="minorHAnsi" w:cs="Arial"/>
          <w:lang w:val="nl-BE" w:eastAsia="en-US"/>
        </w:rPr>
      </w:pPr>
    </w:p>
    <w:tbl>
      <w:tblPr>
        <w:tblStyle w:val="Tabelraster"/>
        <w:tblW w:w="0" w:type="auto"/>
        <w:tblLook w:val="04A0" w:firstRow="1" w:lastRow="0" w:firstColumn="1" w:lastColumn="0" w:noHBand="0" w:noVBand="1"/>
      </w:tblPr>
      <w:tblGrid>
        <w:gridCol w:w="1838"/>
        <w:gridCol w:w="7783"/>
      </w:tblGrid>
      <w:tr w:rsidR="006D688D" w14:paraId="4DE7F8B8" w14:textId="77777777" w:rsidTr="0035559E">
        <w:tc>
          <w:tcPr>
            <w:tcW w:w="1838" w:type="dxa"/>
            <w:shd w:val="clear" w:color="auto" w:fill="008000"/>
          </w:tcPr>
          <w:p w14:paraId="4396887C" w14:textId="0DA13977" w:rsidR="006D688D" w:rsidRPr="005F2214" w:rsidRDefault="006D688D"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11</w:t>
            </w:r>
          </w:p>
        </w:tc>
        <w:tc>
          <w:tcPr>
            <w:tcW w:w="7783" w:type="dxa"/>
            <w:shd w:val="clear" w:color="auto" w:fill="008000"/>
          </w:tcPr>
          <w:p w14:paraId="00FEE6C6" w14:textId="583E0FED" w:rsidR="006D688D" w:rsidRPr="006D688D" w:rsidRDefault="006D688D" w:rsidP="0035559E">
            <w:pPr>
              <w:spacing w:after="200" w:line="276" w:lineRule="auto"/>
              <w:rPr>
                <w:rFonts w:eastAsiaTheme="minorHAnsi" w:cs="Arial"/>
                <w:color w:val="FFFFFF" w:themeColor="background1"/>
                <w:lang w:val="nl-BE" w:eastAsia="en-US"/>
              </w:rPr>
            </w:pPr>
            <w:r>
              <w:rPr>
                <w:rFonts w:eastAsiaTheme="minorHAnsi" w:cs="Arial"/>
                <w:b/>
                <w:color w:val="FFFFFF" w:themeColor="background1"/>
                <w:lang w:val="nl-BE" w:eastAsia="en-US"/>
              </w:rPr>
              <w:t>Afleveren van het beleidsadvies</w:t>
            </w:r>
          </w:p>
        </w:tc>
      </w:tr>
    </w:tbl>
    <w:p w14:paraId="76D0CEB2" w14:textId="77777777" w:rsidR="006D688D" w:rsidRDefault="006D688D" w:rsidP="00DA32A2">
      <w:pPr>
        <w:spacing w:after="200" w:line="276" w:lineRule="auto"/>
        <w:ind w:right="-8"/>
        <w:contextualSpacing/>
        <w:rPr>
          <w:rFonts w:eastAsiaTheme="minorHAnsi" w:cs="Arial"/>
          <w:lang w:val="nl-BE" w:eastAsia="en-US"/>
        </w:rPr>
      </w:pPr>
    </w:p>
    <w:p w14:paraId="45B0DE0E" w14:textId="2B7F22B6" w:rsidR="00DA32A2" w:rsidRPr="00717554" w:rsidRDefault="00DA32A2" w:rsidP="006D688D">
      <w:pPr>
        <w:tabs>
          <w:tab w:val="left" w:pos="4536"/>
        </w:tabs>
        <w:spacing w:after="200" w:line="276" w:lineRule="auto"/>
        <w:ind w:right="-8"/>
        <w:jc w:val="both"/>
        <w:rPr>
          <w:rFonts w:eastAsiaTheme="minorHAnsi" w:cs="Arial"/>
          <w:lang w:val="nl-BE" w:eastAsia="en-US"/>
        </w:rPr>
      </w:pPr>
      <w:r w:rsidRPr="00717554">
        <w:rPr>
          <w:rFonts w:eastAsiaTheme="minorHAnsi" w:cs="Arial"/>
          <w:lang w:val="nl-BE" w:eastAsia="en-US"/>
        </w:rPr>
        <w:t xml:space="preserve">Eveneens inbegrepen in de  forfaitaire bijdrage is de opmaak van </w:t>
      </w:r>
      <w:r w:rsidR="00EB2375">
        <w:rPr>
          <w:rFonts w:eastAsiaTheme="minorHAnsi" w:cs="Arial"/>
          <w:lang w:val="nl-BE" w:eastAsia="en-US"/>
        </w:rPr>
        <w:t>het</w:t>
      </w:r>
      <w:r w:rsidRPr="00717554">
        <w:rPr>
          <w:rFonts w:eastAsiaTheme="minorHAnsi" w:cs="Arial"/>
          <w:lang w:val="nl-BE" w:eastAsia="en-US"/>
        </w:rPr>
        <w:t xml:space="preserve"> beleidsadvies. </w:t>
      </w:r>
    </w:p>
    <w:p w14:paraId="2D439315" w14:textId="77777777" w:rsidR="00DA32A2" w:rsidRPr="006D688D" w:rsidRDefault="00DA32A2" w:rsidP="006D688D">
      <w:pPr>
        <w:tabs>
          <w:tab w:val="left" w:pos="4536"/>
        </w:tabs>
        <w:spacing w:after="200" w:line="276" w:lineRule="auto"/>
        <w:ind w:right="-8"/>
        <w:jc w:val="both"/>
        <w:rPr>
          <w:rFonts w:eastAsiaTheme="minorHAnsi" w:cs="Arial"/>
          <w:b/>
          <w:bCs/>
          <w:color w:val="008000"/>
          <w:lang w:val="nl-BE" w:eastAsia="en-US"/>
        </w:rPr>
      </w:pPr>
      <w:r w:rsidRPr="006D688D">
        <w:rPr>
          <w:rFonts w:eastAsiaTheme="minorHAnsi" w:cs="Arial"/>
          <w:b/>
          <w:bCs/>
          <w:color w:val="008000"/>
          <w:lang w:val="nl-BE" w:eastAsia="en-US"/>
        </w:rPr>
        <w:t>Hoe doet Mensura dit?</w:t>
      </w:r>
    </w:p>
    <w:p w14:paraId="146E57DC" w14:textId="77777777" w:rsidR="00DA32A2" w:rsidRPr="00717554" w:rsidRDefault="00DA32A2" w:rsidP="006D688D">
      <w:pPr>
        <w:spacing w:line="276" w:lineRule="auto"/>
        <w:ind w:right="-6"/>
        <w:jc w:val="both"/>
        <w:rPr>
          <w:rFonts w:eastAsiaTheme="minorEastAsia" w:cs="Arial"/>
          <w:lang w:val="nl-BE" w:eastAsia="en-US"/>
        </w:rPr>
      </w:pPr>
      <w:r w:rsidRPr="00717554">
        <w:rPr>
          <w:rFonts w:eastAsiaTheme="minorEastAsia" w:cs="Arial"/>
          <w:lang w:val="nl-BE" w:eastAsia="en-US"/>
        </w:rPr>
        <w:t>Het beleidsadvies is een dynamisch instrument voor het ontwikkelen van een doeltreffend preventiebeleid op maat van de onderneming en is gebaseerd op:</w:t>
      </w:r>
    </w:p>
    <w:p w14:paraId="682D547B" w14:textId="77777777" w:rsidR="00DA32A2" w:rsidRPr="006D688D" w:rsidRDefault="00DA32A2" w:rsidP="006D688D">
      <w:pPr>
        <w:pStyle w:val="Lijstalinea"/>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informatie die u toegestuurd krijgt binnen de 2 maanden na uw aansluiting</w:t>
      </w:r>
    </w:p>
    <w:p w14:paraId="2E0EF06A" w14:textId="77777777" w:rsidR="00DA32A2" w:rsidRPr="006D688D" w:rsidRDefault="00DA32A2" w:rsidP="006D688D">
      <w:pPr>
        <w:pStyle w:val="Lijstalinea"/>
        <w:numPr>
          <w:ilvl w:val="0"/>
          <w:numId w:val="11"/>
        </w:numPr>
        <w:spacing w:after="200" w:line="276" w:lineRule="auto"/>
        <w:ind w:right="-8"/>
        <w:rPr>
          <w:rFonts w:ascii="Arial" w:eastAsiaTheme="minorEastAsia" w:hAnsi="Arial" w:cs="Arial"/>
          <w:sz w:val="18"/>
          <w:szCs w:val="18"/>
          <w:lang w:val="nl-BE"/>
        </w:rPr>
      </w:pPr>
      <w:r w:rsidRPr="006D688D">
        <w:rPr>
          <w:rFonts w:ascii="Arial" w:eastAsiaTheme="minorEastAsia" w:hAnsi="Arial" w:cs="Arial"/>
          <w:sz w:val="18"/>
          <w:szCs w:val="18"/>
          <w:lang w:val="nl-BE"/>
        </w:rPr>
        <w:t>De 5 prioritaire maatregelen geformuleerd naar aanleiding van het verkennend en de periodieke bedrijfsbezoeken, de geadviseerde concrete preventiemaatregelen</w:t>
      </w:r>
    </w:p>
    <w:p w14:paraId="0E29E468" w14:textId="77777777" w:rsidR="00DA32A2" w:rsidRPr="006D688D" w:rsidRDefault="00DA32A2" w:rsidP="006D688D">
      <w:pPr>
        <w:pStyle w:val="Lijstalinea"/>
        <w:numPr>
          <w:ilvl w:val="0"/>
          <w:numId w:val="11"/>
        </w:numPr>
        <w:spacing w:after="200" w:line="276" w:lineRule="auto"/>
        <w:ind w:right="-8"/>
        <w:rPr>
          <w:rFonts w:ascii="Arial" w:hAnsi="Arial" w:cs="Arial"/>
          <w:sz w:val="18"/>
          <w:szCs w:val="18"/>
          <w:lang w:val="nl-BE"/>
        </w:rPr>
      </w:pPr>
      <w:r w:rsidRPr="006D688D">
        <w:rPr>
          <w:rFonts w:ascii="Arial" w:eastAsiaTheme="minorEastAsia" w:hAnsi="Arial" w:cs="Arial"/>
          <w:sz w:val="18"/>
          <w:szCs w:val="18"/>
          <w:lang w:val="nl-BE"/>
        </w:rPr>
        <w:t>Vaststellingen op grond van het gezondheidstoezicht</w:t>
      </w:r>
    </w:p>
    <w:p w14:paraId="782C31B6" w14:textId="77777777" w:rsidR="00DA32A2" w:rsidRPr="006D688D" w:rsidRDefault="00DA32A2" w:rsidP="006D688D">
      <w:pPr>
        <w:pStyle w:val="Lijstalinea"/>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specifieke analyses voor beeldschermwerk en voeding indien van toepassing</w:t>
      </w:r>
    </w:p>
    <w:p w14:paraId="527BFB57" w14:textId="77777777" w:rsidR="00DA32A2" w:rsidRPr="006D688D" w:rsidRDefault="00DA32A2" w:rsidP="006D688D">
      <w:pPr>
        <w:pStyle w:val="Lijstalinea"/>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resultaten van afgenomen vragenlijsten (indien van toepassing)</w:t>
      </w:r>
    </w:p>
    <w:p w14:paraId="79662BEB" w14:textId="77777777" w:rsidR="00DA32A2" w:rsidRPr="006D688D" w:rsidRDefault="00DA32A2" w:rsidP="006D688D">
      <w:pPr>
        <w:pStyle w:val="Lijstalinea"/>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analyse van de arbeidsongevallen</w:t>
      </w:r>
    </w:p>
    <w:p w14:paraId="5FAFC51D" w14:textId="77777777" w:rsidR="00DA32A2" w:rsidRPr="006D688D" w:rsidRDefault="00DA32A2" w:rsidP="006D688D">
      <w:pPr>
        <w:pStyle w:val="Lijstalinea"/>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analyse van de psychosociale interventies</w:t>
      </w:r>
    </w:p>
    <w:p w14:paraId="7529D55B" w14:textId="77777777" w:rsidR="00DA32A2" w:rsidRPr="006D688D" w:rsidRDefault="00DA32A2" w:rsidP="006D688D">
      <w:pPr>
        <w:pStyle w:val="Lijstalinea"/>
        <w:numPr>
          <w:ilvl w:val="0"/>
          <w:numId w:val="11"/>
        </w:numPr>
        <w:spacing w:after="200" w:line="276" w:lineRule="auto"/>
        <w:ind w:right="-8"/>
        <w:rPr>
          <w:rFonts w:ascii="Arial" w:eastAsiaTheme="minorEastAsia" w:hAnsi="Arial" w:cs="Arial"/>
          <w:sz w:val="18"/>
          <w:szCs w:val="18"/>
          <w:lang w:val="nl-BE"/>
        </w:rPr>
      </w:pPr>
      <w:r w:rsidRPr="006D688D">
        <w:rPr>
          <w:rFonts w:ascii="Arial" w:eastAsiaTheme="minorEastAsia" w:hAnsi="Arial" w:cs="Arial"/>
          <w:sz w:val="18"/>
          <w:szCs w:val="18"/>
          <w:lang w:val="nl-BE"/>
        </w:rPr>
        <w:t>Alle andere informatie die nuttig is om tot een globaal beeld te komen van het gevoerde preventiebeleid.</w:t>
      </w:r>
    </w:p>
    <w:p w14:paraId="2F801929" w14:textId="77777777" w:rsidR="00DA32A2" w:rsidRPr="00E44577" w:rsidRDefault="00DA32A2" w:rsidP="006D688D">
      <w:pPr>
        <w:spacing w:after="200" w:line="276" w:lineRule="auto"/>
        <w:ind w:right="-8"/>
        <w:contextualSpacing/>
        <w:jc w:val="both"/>
        <w:rPr>
          <w:rFonts w:eastAsiaTheme="minorHAnsi" w:cs="Arial"/>
          <w:lang w:val="nl-BE" w:eastAsia="en-US"/>
        </w:rPr>
      </w:pPr>
      <w:r w:rsidRPr="00717554">
        <w:rPr>
          <w:rFonts w:eastAsiaTheme="minorHAnsi" w:cs="Arial"/>
          <w:lang w:val="nl-BE" w:eastAsia="en-US"/>
        </w:rPr>
        <w:t xml:space="preserve">Uw beleidsadvies is een dynamisch document dat telkens wij een activiteit uitvoeren voor of in uw bedrijf, bijgewerkt wordt. U kan het dit steeds online consulteren op </w:t>
      </w:r>
      <w:proofErr w:type="spellStart"/>
      <w:r w:rsidRPr="00717554">
        <w:rPr>
          <w:rFonts w:eastAsiaTheme="minorHAnsi" w:cs="Arial"/>
          <w:lang w:val="nl-BE" w:eastAsia="en-US"/>
        </w:rPr>
        <w:t>MyMensura</w:t>
      </w:r>
      <w:proofErr w:type="spellEnd"/>
      <w:r w:rsidRPr="00717554">
        <w:rPr>
          <w:rFonts w:eastAsiaTheme="minorHAnsi" w:cs="Arial"/>
          <w:lang w:val="nl-BE" w:eastAsia="en-US"/>
        </w:rPr>
        <w:t xml:space="preserve">. Wij maken hiervan geen schriftelijk verslag. Wel zal uw vaste bedrijfsbezoeker uw dossier op </w:t>
      </w:r>
      <w:proofErr w:type="spellStart"/>
      <w:r w:rsidRPr="00717554">
        <w:rPr>
          <w:rFonts w:eastAsiaTheme="minorHAnsi" w:cs="Arial"/>
          <w:lang w:val="nl-BE" w:eastAsia="en-US"/>
        </w:rPr>
        <w:t>MyMensura</w:t>
      </w:r>
      <w:proofErr w:type="spellEnd"/>
      <w:r w:rsidRPr="00717554">
        <w:rPr>
          <w:rFonts w:eastAsiaTheme="minorHAnsi" w:cs="Arial"/>
          <w:lang w:val="nl-BE" w:eastAsia="en-US"/>
        </w:rPr>
        <w:t xml:space="preserve"> consulteren en waar nodig uw aandacht vragen voor openstaande acties of inzichten die voor u belangrijk zijn.</w:t>
      </w:r>
    </w:p>
    <w:p w14:paraId="6051FCE1" w14:textId="29E7D1F3" w:rsidR="00DA32A2" w:rsidRDefault="00DA32A2" w:rsidP="00DA32A2">
      <w:pPr>
        <w:spacing w:after="200" w:line="276" w:lineRule="auto"/>
        <w:ind w:left="567" w:right="-8"/>
        <w:contextualSpacing/>
        <w:rPr>
          <w:rFonts w:eastAsiaTheme="minorHAnsi" w:cs="Arial"/>
          <w:b/>
          <w:color w:val="006600"/>
          <w:lang w:val="nl-BE" w:eastAsia="en-US"/>
        </w:rPr>
      </w:pPr>
    </w:p>
    <w:p w14:paraId="3D6E28E0" w14:textId="77777777" w:rsidR="00DA046A" w:rsidRDefault="00DA046A" w:rsidP="00DA32A2">
      <w:pPr>
        <w:spacing w:after="200" w:line="276" w:lineRule="auto"/>
        <w:ind w:left="567" w:right="-8"/>
        <w:contextualSpacing/>
        <w:rPr>
          <w:rFonts w:eastAsiaTheme="minorHAnsi" w:cs="Arial"/>
          <w:b/>
          <w:color w:val="006600"/>
          <w:lang w:val="nl-BE" w:eastAsia="en-US"/>
        </w:rPr>
      </w:pPr>
    </w:p>
    <w:tbl>
      <w:tblPr>
        <w:tblStyle w:val="Tabelraster"/>
        <w:tblW w:w="0" w:type="auto"/>
        <w:tblLook w:val="04A0" w:firstRow="1" w:lastRow="0" w:firstColumn="1" w:lastColumn="0" w:noHBand="0" w:noVBand="1"/>
      </w:tblPr>
      <w:tblGrid>
        <w:gridCol w:w="1838"/>
        <w:gridCol w:w="7783"/>
      </w:tblGrid>
      <w:tr w:rsidR="006D688D" w14:paraId="70B70523" w14:textId="77777777" w:rsidTr="0035559E">
        <w:tc>
          <w:tcPr>
            <w:tcW w:w="1838" w:type="dxa"/>
            <w:shd w:val="clear" w:color="auto" w:fill="008000"/>
          </w:tcPr>
          <w:p w14:paraId="4FC418BF" w14:textId="7AB1326E" w:rsidR="006D688D" w:rsidRPr="005F2214" w:rsidRDefault="006D688D"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12</w:t>
            </w:r>
          </w:p>
        </w:tc>
        <w:tc>
          <w:tcPr>
            <w:tcW w:w="7783" w:type="dxa"/>
            <w:shd w:val="clear" w:color="auto" w:fill="008000"/>
          </w:tcPr>
          <w:p w14:paraId="30F6375F" w14:textId="36F69398" w:rsidR="006D688D" w:rsidRPr="006D688D" w:rsidRDefault="006D688D" w:rsidP="0035559E">
            <w:pPr>
              <w:spacing w:after="200" w:line="276" w:lineRule="auto"/>
              <w:rPr>
                <w:rFonts w:eastAsiaTheme="minorHAnsi" w:cs="Arial"/>
                <w:color w:val="FFFFFF" w:themeColor="background1"/>
                <w:lang w:val="nl-BE" w:eastAsia="en-US"/>
              </w:rPr>
            </w:pPr>
            <w:r w:rsidRPr="006D688D">
              <w:rPr>
                <w:rFonts w:eastAsiaTheme="minorHAnsi" w:cs="Arial"/>
                <w:b/>
                <w:color w:val="FFFFFF" w:themeColor="background1"/>
                <w:lang w:val="nl-BE" w:eastAsia="en-US"/>
              </w:rPr>
              <w:t>Het online beschikbaar houden van een inventaris van de bij de werkgever uitgevoerde prestaties</w:t>
            </w:r>
          </w:p>
        </w:tc>
      </w:tr>
    </w:tbl>
    <w:p w14:paraId="445F2C6A" w14:textId="77777777" w:rsidR="00DA32A2" w:rsidRDefault="00DA32A2" w:rsidP="006D688D">
      <w:pPr>
        <w:spacing w:after="200" w:line="276" w:lineRule="auto"/>
        <w:ind w:right="-8"/>
        <w:contextualSpacing/>
        <w:rPr>
          <w:rFonts w:eastAsiaTheme="minorHAnsi" w:cs="Arial"/>
          <w:b/>
          <w:color w:val="006600"/>
          <w:lang w:val="nl-BE" w:eastAsia="en-US"/>
        </w:rPr>
      </w:pPr>
    </w:p>
    <w:p w14:paraId="30D8863D" w14:textId="77777777" w:rsidR="00DA32A2" w:rsidRPr="006D688D" w:rsidRDefault="00DA32A2" w:rsidP="006D688D">
      <w:pPr>
        <w:autoSpaceDE w:val="0"/>
        <w:autoSpaceDN w:val="0"/>
        <w:adjustRightInd w:val="0"/>
        <w:spacing w:line="276" w:lineRule="auto"/>
        <w:ind w:right="-8"/>
        <w:rPr>
          <w:rFonts w:eastAsiaTheme="minorHAnsi" w:cs="Arial"/>
          <w:b/>
          <w:bCs/>
          <w:color w:val="008000"/>
          <w:lang w:val="nl-BE" w:eastAsia="en-US"/>
        </w:rPr>
      </w:pPr>
      <w:r w:rsidRPr="006D688D">
        <w:rPr>
          <w:rFonts w:eastAsiaTheme="minorHAnsi" w:cs="Arial"/>
          <w:b/>
          <w:bCs/>
          <w:color w:val="008000"/>
          <w:lang w:val="nl-BE" w:eastAsia="en-US"/>
        </w:rPr>
        <w:t>Hoe doet Mensura dit?</w:t>
      </w:r>
    </w:p>
    <w:p w14:paraId="7DA29E0F" w14:textId="77777777" w:rsidR="00DA32A2" w:rsidRPr="00E44577" w:rsidRDefault="00DA32A2" w:rsidP="00DA32A2">
      <w:pPr>
        <w:autoSpaceDE w:val="0"/>
        <w:autoSpaceDN w:val="0"/>
        <w:adjustRightInd w:val="0"/>
        <w:spacing w:line="276" w:lineRule="auto"/>
        <w:ind w:left="567" w:right="-8"/>
        <w:rPr>
          <w:rFonts w:eastAsiaTheme="minorHAnsi" w:cs="Arial"/>
          <w:lang w:val="nl-BE" w:eastAsia="en-US"/>
        </w:rPr>
      </w:pPr>
    </w:p>
    <w:p w14:paraId="547A4010" w14:textId="073E2CB2" w:rsidR="00DA32A2" w:rsidRDefault="00DA32A2" w:rsidP="006D688D">
      <w:pPr>
        <w:autoSpaceDE w:val="0"/>
        <w:autoSpaceDN w:val="0"/>
        <w:adjustRightInd w:val="0"/>
        <w:spacing w:line="276" w:lineRule="auto"/>
        <w:ind w:right="-8"/>
        <w:rPr>
          <w:rFonts w:eastAsiaTheme="minorHAnsi" w:cs="Arial"/>
          <w:i/>
          <w:lang w:val="nl-BE" w:eastAsia="en-US"/>
        </w:rPr>
      </w:pPr>
      <w:r w:rsidRPr="00E44577">
        <w:rPr>
          <w:rFonts w:eastAsiaTheme="minorHAnsi" w:cs="Arial"/>
          <w:lang w:val="nl-BE" w:eastAsia="en-US"/>
        </w:rPr>
        <w:t xml:space="preserve">Op onze klantenzone </w:t>
      </w:r>
      <w:proofErr w:type="spellStart"/>
      <w:r>
        <w:rPr>
          <w:rFonts w:eastAsiaTheme="minorHAnsi" w:cs="Arial"/>
          <w:lang w:val="nl-BE" w:eastAsia="en-US"/>
        </w:rPr>
        <w:t>MyMensura</w:t>
      </w:r>
      <w:proofErr w:type="spellEnd"/>
      <w:r>
        <w:rPr>
          <w:rFonts w:eastAsiaTheme="minorHAnsi" w:cs="Arial"/>
          <w:lang w:val="nl-BE" w:eastAsia="en-US"/>
        </w:rPr>
        <w:t xml:space="preserve"> </w:t>
      </w:r>
      <w:r w:rsidRPr="00E44577">
        <w:rPr>
          <w:rFonts w:eastAsiaTheme="minorHAnsi" w:cs="Arial"/>
          <w:lang w:val="nl-BE" w:eastAsia="en-US"/>
        </w:rPr>
        <w:t xml:space="preserve"> kan u steeds een inventaris terugvinden van de bij uw bedrijf uitgevoerde prestaties.</w:t>
      </w:r>
    </w:p>
    <w:p w14:paraId="70F89467" w14:textId="7A924D09" w:rsidR="00DA32A2" w:rsidRDefault="006D688D" w:rsidP="006D688D">
      <w:pPr>
        <w:autoSpaceDE w:val="0"/>
        <w:autoSpaceDN w:val="0"/>
        <w:adjustRightInd w:val="0"/>
        <w:spacing w:line="276" w:lineRule="auto"/>
        <w:ind w:right="-8"/>
        <w:rPr>
          <w:rFonts w:eastAsiaTheme="minorHAnsi" w:cs="Arial"/>
          <w:i/>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74624" behindDoc="0" locked="0" layoutInCell="1" allowOverlap="1" wp14:anchorId="054C6E85" wp14:editId="2E384D11">
                <wp:simplePos x="0" y="0"/>
                <wp:positionH relativeFrom="margin">
                  <wp:align>right</wp:align>
                </wp:positionH>
                <wp:positionV relativeFrom="paragraph">
                  <wp:posOffset>99060</wp:posOffset>
                </wp:positionV>
                <wp:extent cx="6089650" cy="400050"/>
                <wp:effectExtent l="0" t="0" r="25400" b="19050"/>
                <wp:wrapNone/>
                <wp:docPr id="28"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B4B9" id="Rectangle 3" o:spid="_x0000_s1026" style="position:absolute;margin-left:428.3pt;margin-top:7.8pt;width:479.5pt;height:3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" filled="f" strokecolor="#e46c0a" strokeweight="1pt">
                <w10:wrap anchorx="margin"/>
              </v:rect>
            </w:pict>
          </mc:Fallback>
        </mc:AlternateContent>
      </w:r>
    </w:p>
    <w:p w14:paraId="626A20F5" w14:textId="59A24DAD" w:rsidR="006D688D" w:rsidRDefault="006D688D" w:rsidP="006D688D">
      <w:pPr>
        <w:autoSpaceDE w:val="0"/>
        <w:autoSpaceDN w:val="0"/>
        <w:adjustRightInd w:val="0"/>
        <w:spacing w:line="276" w:lineRule="auto"/>
        <w:ind w:left="567" w:right="-8" w:firstLine="708"/>
        <w:rPr>
          <w:rFonts w:eastAsiaTheme="minorHAnsi" w:cs="Arial"/>
          <w:i/>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76672" behindDoc="0" locked="0" layoutInCell="1" allowOverlap="1" wp14:anchorId="640A71BB" wp14:editId="4A386A91">
            <wp:simplePos x="0" y="0"/>
            <wp:positionH relativeFrom="margin">
              <wp:posOffset>167640</wp:posOffset>
            </wp:positionH>
            <wp:positionV relativeFrom="paragraph">
              <wp:posOffset>5080</wp:posOffset>
            </wp:positionV>
            <wp:extent cx="473710" cy="271145"/>
            <wp:effectExtent l="0" t="0" r="2540" b="0"/>
            <wp:wrapNone/>
            <wp:docPr id="29"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sidRPr="006D688D">
        <w:rPr>
          <w:rFonts w:eastAsiaTheme="minorHAnsi" w:cs="Arial"/>
          <w:i/>
          <w:iCs/>
          <w:color w:val="E36C0A" w:themeColor="accent6" w:themeShade="BF"/>
          <w:lang w:val="nl-BE" w:eastAsia="en-US"/>
        </w:rPr>
        <w:t xml:space="preserve">Indien u nog geen toegang hebt tot onze klantenzone </w:t>
      </w:r>
      <w:proofErr w:type="spellStart"/>
      <w:r w:rsidRPr="006D688D">
        <w:rPr>
          <w:rFonts w:eastAsiaTheme="minorHAnsi" w:cs="Arial"/>
          <w:i/>
          <w:iCs/>
          <w:color w:val="E36C0A" w:themeColor="accent6" w:themeShade="BF"/>
          <w:lang w:val="nl-BE" w:eastAsia="en-US"/>
        </w:rPr>
        <w:t>MyMensura</w:t>
      </w:r>
      <w:proofErr w:type="spellEnd"/>
      <w:r w:rsidRPr="006D688D">
        <w:rPr>
          <w:rFonts w:eastAsiaTheme="minorHAnsi" w:cs="Arial"/>
          <w:i/>
          <w:iCs/>
          <w:color w:val="E36C0A" w:themeColor="accent6" w:themeShade="BF"/>
          <w:lang w:val="nl-BE" w:eastAsia="en-US"/>
        </w:rPr>
        <w:t xml:space="preserve"> kan u via</w:t>
      </w:r>
      <w:r w:rsidRPr="00E44577">
        <w:rPr>
          <w:rFonts w:eastAsiaTheme="minorHAnsi" w:cs="Arial"/>
          <w:i/>
          <w:lang w:val="nl-BE" w:eastAsia="en-US"/>
        </w:rPr>
        <w:t xml:space="preserve"> </w:t>
      </w:r>
      <w:hyperlink r:id="rId15" w:history="1">
        <w:r w:rsidRPr="00E44385">
          <w:rPr>
            <w:rStyle w:val="Hyperlink"/>
            <w:rFonts w:eastAsiaTheme="minorHAnsi" w:cs="Arial"/>
            <w:i/>
            <w:lang w:val="nl-BE" w:eastAsia="en-US"/>
          </w:rPr>
          <w:t>www.mensura.be</w:t>
        </w:r>
      </w:hyperlink>
      <w:r>
        <w:rPr>
          <w:rFonts w:eastAsiaTheme="minorHAnsi" w:cs="Arial"/>
          <w:i/>
          <w:lang w:val="nl-BE" w:eastAsia="en-US"/>
        </w:rPr>
        <w:t xml:space="preserve"> </w:t>
      </w:r>
    </w:p>
    <w:p w14:paraId="41AE77B4" w14:textId="2CF36A85" w:rsidR="006D688D" w:rsidRDefault="006D688D" w:rsidP="006D688D">
      <w:pPr>
        <w:autoSpaceDE w:val="0"/>
        <w:autoSpaceDN w:val="0"/>
        <w:adjustRightInd w:val="0"/>
        <w:spacing w:line="276" w:lineRule="auto"/>
        <w:ind w:left="567" w:right="-8" w:firstLine="708"/>
        <w:rPr>
          <w:rFonts w:eastAsiaTheme="minorHAnsi" w:cs="Arial"/>
          <w:i/>
          <w:lang w:val="nl-BE" w:eastAsia="en-US"/>
        </w:rPr>
      </w:pPr>
      <w:r w:rsidRPr="006D688D">
        <w:rPr>
          <w:rFonts w:eastAsiaTheme="minorHAnsi" w:cs="Arial"/>
          <w:i/>
          <w:iCs/>
          <w:color w:val="E36C0A" w:themeColor="accent6" w:themeShade="BF"/>
          <w:lang w:val="nl-BE" w:eastAsia="en-US"/>
        </w:rPr>
        <w:t xml:space="preserve">en doorklikken op klantenzone” </w:t>
      </w:r>
      <w:proofErr w:type="spellStart"/>
      <w:r w:rsidRPr="006D688D">
        <w:rPr>
          <w:rFonts w:eastAsiaTheme="minorHAnsi" w:cs="Arial"/>
          <w:i/>
          <w:iCs/>
          <w:color w:val="E36C0A" w:themeColor="accent6" w:themeShade="BF"/>
          <w:lang w:val="nl-BE" w:eastAsia="en-US"/>
        </w:rPr>
        <w:t>MyMensura</w:t>
      </w:r>
      <w:proofErr w:type="spellEnd"/>
      <w:r w:rsidRPr="006D688D">
        <w:rPr>
          <w:rFonts w:eastAsiaTheme="minorHAnsi" w:cs="Arial"/>
          <w:i/>
          <w:iCs/>
          <w:color w:val="E36C0A" w:themeColor="accent6" w:themeShade="BF"/>
          <w:lang w:val="nl-BE" w:eastAsia="en-US"/>
        </w:rPr>
        <w:t>” een account aanvragen</w:t>
      </w:r>
      <w:r w:rsidRPr="00E44577">
        <w:rPr>
          <w:rFonts w:eastAsiaTheme="minorHAnsi" w:cs="Arial"/>
          <w:i/>
          <w:lang w:val="nl-BE" w:eastAsia="en-US"/>
        </w:rPr>
        <w:t>.</w:t>
      </w:r>
    </w:p>
    <w:p w14:paraId="09097261" w14:textId="4A75A67D" w:rsidR="006D688D" w:rsidRDefault="006D688D" w:rsidP="006D688D">
      <w:pPr>
        <w:autoSpaceDE w:val="0"/>
        <w:autoSpaceDN w:val="0"/>
        <w:adjustRightInd w:val="0"/>
        <w:spacing w:line="276" w:lineRule="auto"/>
        <w:ind w:right="-8"/>
        <w:rPr>
          <w:rFonts w:eastAsiaTheme="minorHAnsi" w:cs="Arial"/>
          <w:i/>
          <w:lang w:val="nl-BE" w:eastAsia="en-US"/>
        </w:rPr>
      </w:pPr>
    </w:p>
    <w:p w14:paraId="0B623785" w14:textId="77777777" w:rsidR="00DA32A2" w:rsidRPr="002F41AC" w:rsidRDefault="00DA32A2" w:rsidP="00DA32A2">
      <w:pPr>
        <w:autoSpaceDE w:val="0"/>
        <w:autoSpaceDN w:val="0"/>
        <w:adjustRightInd w:val="0"/>
        <w:spacing w:line="276" w:lineRule="auto"/>
        <w:ind w:left="567" w:right="-8"/>
        <w:rPr>
          <w:rFonts w:eastAsiaTheme="minorHAnsi" w:cs="Arial"/>
          <w:i/>
          <w:lang w:val="nl-BE" w:eastAsia="en-US"/>
        </w:rPr>
      </w:pPr>
    </w:p>
    <w:p w14:paraId="51F8A5C8" w14:textId="77777777" w:rsidR="00DA32A2" w:rsidRPr="006327D2" w:rsidRDefault="00DA32A2" w:rsidP="00DA32A2">
      <w:pPr>
        <w:spacing w:line="276" w:lineRule="auto"/>
        <w:ind w:right="-6"/>
        <w:rPr>
          <w:rFonts w:eastAsiaTheme="minorHAnsi" w:cs="Arial"/>
          <w:b/>
          <w:color w:val="008000"/>
          <w:u w:val="single"/>
          <w:lang w:val="nl-BE" w:eastAsia="en-US"/>
        </w:rPr>
      </w:pPr>
      <w:r w:rsidRPr="006327D2">
        <w:rPr>
          <w:rFonts w:eastAsiaTheme="minorHAnsi" w:cs="Arial"/>
          <w:b/>
          <w:color w:val="008000"/>
          <w:u w:val="single"/>
          <w:lang w:val="nl-BE" w:eastAsia="en-US"/>
        </w:rPr>
        <w:t>Extra taken die u bij Mensura wenst neer te leggen</w:t>
      </w:r>
    </w:p>
    <w:p w14:paraId="4AFCD9E6" w14:textId="77777777" w:rsidR="00DA32A2" w:rsidRPr="00F649CE" w:rsidRDefault="00DA32A2" w:rsidP="00DA32A2">
      <w:pPr>
        <w:spacing w:line="276" w:lineRule="auto"/>
        <w:ind w:right="-6"/>
        <w:rPr>
          <w:rFonts w:eastAsiaTheme="minorHAnsi" w:cs="Arial"/>
          <w:b/>
          <w:color w:val="006600"/>
          <w:u w:val="single"/>
          <w:lang w:val="nl-BE" w:eastAsia="en-US"/>
        </w:rPr>
      </w:pPr>
    </w:p>
    <w:p w14:paraId="61402A23" w14:textId="77777777" w:rsidR="00DA32A2" w:rsidRPr="00E44577" w:rsidRDefault="00DA32A2" w:rsidP="006327D2">
      <w:pPr>
        <w:spacing w:after="100" w:afterAutospacing="1" w:line="276" w:lineRule="auto"/>
        <w:ind w:right="-6"/>
        <w:outlineLvl w:val="2"/>
        <w:rPr>
          <w:rFonts w:eastAsiaTheme="minorHAnsi" w:cs="Arial"/>
          <w:lang w:val="nl-BE" w:eastAsia="en-US"/>
        </w:rPr>
      </w:pPr>
      <w:r w:rsidRPr="00E44577">
        <w:rPr>
          <w:rFonts w:eastAsiaTheme="minorHAnsi" w:cs="Arial"/>
          <w:lang w:val="nl-BE" w:eastAsia="en-US"/>
        </w:rPr>
        <w:t xml:space="preserve">Wat als u meer diensten wenst af te nemen dan voorzien in het hierboven beschreven basispakket? </w:t>
      </w:r>
    </w:p>
    <w:p w14:paraId="759D7BE5" w14:textId="77777777" w:rsidR="00DA32A2" w:rsidRPr="00E44577" w:rsidRDefault="00DA32A2" w:rsidP="006327D2">
      <w:pPr>
        <w:spacing w:after="200" w:line="276" w:lineRule="auto"/>
        <w:ind w:right="-8"/>
        <w:rPr>
          <w:rFonts w:cs="Arial"/>
          <w:lang w:eastAsia="en-US"/>
        </w:rPr>
      </w:pPr>
      <w:r w:rsidRPr="00E44577">
        <w:rPr>
          <w:rFonts w:cs="Arial"/>
          <w:lang w:eastAsia="en-US"/>
        </w:rPr>
        <w:t>U kan op vlak van welzijn nood hebben aan bepaalde ondersteuning die niet voorzien is in het basispakket. Uiteraard kan u hiervoor ook bij Mensura terecht. Stel gerust uw vraag. Wij bezorgen u een offerte zodat het voor u op voorhand duidelijk is welke extra kosten er gepaard gaan met de gevraagde ondersteuning. Pas na uw goedkeuring starten wij de ondersteuning op.</w:t>
      </w:r>
    </w:p>
    <w:p w14:paraId="35A6F1B5" w14:textId="77777777" w:rsidR="00DA32A2" w:rsidRPr="002F41AC" w:rsidRDefault="00DA32A2" w:rsidP="006327D2">
      <w:pPr>
        <w:spacing w:after="200" w:line="276" w:lineRule="auto"/>
        <w:ind w:right="-8"/>
        <w:rPr>
          <w:rFonts w:cs="Arial"/>
          <w:sz w:val="16"/>
          <w:szCs w:val="16"/>
          <w:lang w:eastAsia="en-US"/>
        </w:rPr>
      </w:pPr>
      <w:r w:rsidRPr="5E116129">
        <w:rPr>
          <w:rFonts w:cs="Arial"/>
          <w:lang w:eastAsia="en-US"/>
        </w:rPr>
        <w:t xml:space="preserve">Extra ondersteuning wordt aangerekend aan het wettelijke minimumtarief zoals dat vastgelegd werd in </w:t>
      </w:r>
      <w:r>
        <w:t>de Codex, Boek II, Titel 3 omtrent de externe diensten voor preventie en bescherming op het werk.</w:t>
      </w:r>
    </w:p>
    <w:p w14:paraId="51D727B8" w14:textId="383745E9" w:rsidR="00DA32A2" w:rsidRPr="009C4E1B" w:rsidRDefault="00DA32A2" w:rsidP="006327D2">
      <w:pPr>
        <w:spacing w:after="200" w:line="276" w:lineRule="auto"/>
        <w:ind w:right="-8"/>
        <w:rPr>
          <w:lang w:val="nl-BE"/>
        </w:rPr>
      </w:pPr>
      <w:r w:rsidRPr="006327D2">
        <w:rPr>
          <w:rFonts w:eastAsiaTheme="minorHAnsi" w:cs="Arial"/>
          <w:b/>
          <w:color w:val="008000"/>
          <w:lang w:val="nl-BE" w:eastAsia="en-US"/>
        </w:rPr>
        <w:t>Om af te sluiten</w:t>
      </w:r>
      <w:r>
        <w:rPr>
          <w:rFonts w:eastAsiaTheme="minorHAnsi" w:cs="Arial"/>
          <w:b/>
          <w:color w:val="006600"/>
          <w:lang w:val="nl-BE" w:eastAsia="en-US"/>
        </w:rPr>
        <w:t xml:space="preserve">: </w:t>
      </w:r>
      <w:r w:rsidRPr="00F504A7">
        <w:rPr>
          <w:rFonts w:eastAsiaTheme="minorHAnsi" w:cs="Arial"/>
          <w:bCs/>
          <w:lang w:val="nl-BE" w:eastAsia="en-US"/>
        </w:rPr>
        <w:t>e</w:t>
      </w:r>
      <w:r w:rsidRPr="00F649CE">
        <w:rPr>
          <w:rFonts w:eastAsiaTheme="minorHAnsi" w:cs="Arial"/>
          <w:lang w:val="nl-BE" w:eastAsia="en-US"/>
        </w:rPr>
        <w:t xml:space="preserve">en volledig overzicht van alle tarieven binnen de categorie C-/D </w:t>
      </w:r>
      <w:r>
        <w:rPr>
          <w:rFonts w:eastAsiaTheme="minorHAnsi" w:cs="Arial"/>
          <w:lang w:val="nl-BE" w:eastAsia="en-US"/>
        </w:rPr>
        <w:t xml:space="preserve">vindt u op </w:t>
      </w:r>
      <w:hyperlink r:id="rId16" w:history="1">
        <w:r w:rsidRPr="009C4E1B">
          <w:rPr>
            <w:rStyle w:val="Hyperlink"/>
            <w:rFonts w:eastAsiaTheme="minorHAnsi" w:cs="Arial"/>
            <w:i/>
            <w:lang w:val="nl-BE" w:eastAsia="en-US"/>
          </w:rPr>
          <w:t>https://www.mensura.be/nl/tarieven</w:t>
        </w:r>
      </w:hyperlink>
      <w:r>
        <w:rPr>
          <w:rFonts w:eastAsiaTheme="minorHAnsi" w:cs="Arial"/>
          <w:i/>
          <w:lang w:val="nl-BE" w:eastAsia="en-US"/>
        </w:rPr>
        <w:t xml:space="preserve"> </w:t>
      </w:r>
    </w:p>
    <w:p w14:paraId="461BB009" w14:textId="77777777" w:rsidR="00DA32A2" w:rsidRPr="002F41AC" w:rsidRDefault="00DA32A2" w:rsidP="00DA32A2">
      <w:pPr>
        <w:spacing w:after="200" w:line="276" w:lineRule="auto"/>
        <w:ind w:right="-8"/>
        <w:rPr>
          <w:rFonts w:eastAsiaTheme="minorHAnsi" w:cs="Arial"/>
          <w:b/>
          <w:color w:val="006600"/>
          <w:lang w:val="nl-BE" w:eastAsia="en-US"/>
        </w:rPr>
      </w:pPr>
    </w:p>
    <w:p w14:paraId="51E3D887" w14:textId="63240B12" w:rsidR="00096123" w:rsidRPr="002F41AC" w:rsidRDefault="00096123" w:rsidP="0020375E">
      <w:pPr>
        <w:spacing w:after="200" w:line="276" w:lineRule="auto"/>
        <w:ind w:right="-8"/>
        <w:rPr>
          <w:rFonts w:eastAsiaTheme="minorHAnsi" w:cs="Arial"/>
          <w:b/>
          <w:color w:val="006600"/>
          <w:lang w:val="nl-BE" w:eastAsia="en-US"/>
        </w:rPr>
      </w:pPr>
    </w:p>
    <w:sectPr w:rsidR="00096123" w:rsidRPr="002F41AC" w:rsidSect="00F42453">
      <w:headerReference w:type="even" r:id="rId17"/>
      <w:headerReference w:type="default" r:id="rId18"/>
      <w:footerReference w:type="even" r:id="rId19"/>
      <w:footerReference w:type="default" r:id="rId20"/>
      <w:headerReference w:type="first" r:id="rId21"/>
      <w:footerReference w:type="first" r:id="rId22"/>
      <w:pgSz w:w="11900" w:h="16840" w:code="9"/>
      <w:pgMar w:top="1560" w:right="851" w:bottom="1814" w:left="1418" w:header="709" w:footer="4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040E" w14:textId="77777777" w:rsidR="00CC75CF" w:rsidRDefault="00CC75CF">
      <w:r>
        <w:separator/>
      </w:r>
    </w:p>
  </w:endnote>
  <w:endnote w:type="continuationSeparator" w:id="0">
    <w:p w14:paraId="10E88F57" w14:textId="77777777" w:rsidR="00CC75CF" w:rsidRDefault="00CC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59BA" w14:textId="77777777" w:rsidR="00641191" w:rsidRDefault="006411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A2D6" w14:textId="77777777" w:rsidR="00953E87" w:rsidRPr="00334FCC" w:rsidRDefault="00953E87" w:rsidP="00B95F8F">
    <w:pPr>
      <w:pStyle w:val="Voettekst"/>
      <w:framePr w:wrap="around" w:vAnchor="text" w:hAnchor="page" w:x="15436" w:y="-1008"/>
      <w:rPr>
        <w:rStyle w:val="Paginanummer"/>
        <w:sz w:val="16"/>
        <w:szCs w:val="16"/>
      </w:rPr>
    </w:pPr>
    <w:r w:rsidRPr="00334FCC">
      <w:rPr>
        <w:rStyle w:val="Paginanummer"/>
        <w:sz w:val="16"/>
        <w:szCs w:val="16"/>
      </w:rPr>
      <w:fldChar w:fldCharType="begin"/>
    </w:r>
    <w:r w:rsidRPr="00334FCC">
      <w:rPr>
        <w:rStyle w:val="Paginanummer"/>
        <w:sz w:val="16"/>
        <w:szCs w:val="16"/>
      </w:rPr>
      <w:instrText xml:space="preserve">PAGE  </w:instrText>
    </w:r>
    <w:r w:rsidRPr="00334FCC">
      <w:rPr>
        <w:rStyle w:val="Paginanummer"/>
        <w:sz w:val="16"/>
        <w:szCs w:val="16"/>
      </w:rPr>
      <w:fldChar w:fldCharType="separate"/>
    </w:r>
    <w:r w:rsidR="00736DBB">
      <w:rPr>
        <w:rStyle w:val="Paginanummer"/>
        <w:noProof/>
        <w:sz w:val="16"/>
        <w:szCs w:val="16"/>
      </w:rPr>
      <w:t>5</w:t>
    </w:r>
    <w:r w:rsidRPr="00334FCC">
      <w:rPr>
        <w:rStyle w:val="Paginanummer"/>
        <w:sz w:val="16"/>
        <w:szCs w:val="16"/>
      </w:rPr>
      <w:fldChar w:fldCharType="end"/>
    </w:r>
  </w:p>
  <w:sdt>
    <w:sdtPr>
      <w:rPr>
        <w:sz w:val="16"/>
        <w:szCs w:val="16"/>
      </w:rPr>
      <w:id w:val="-524400882"/>
      <w:docPartObj>
        <w:docPartGallery w:val="Page Numbers (Bottom of Page)"/>
        <w:docPartUnique/>
      </w:docPartObj>
    </w:sdtPr>
    <w:sdtEndPr>
      <w:rPr>
        <w:noProof/>
      </w:rPr>
    </w:sdtEndPr>
    <w:sdtContent>
      <w:sdt>
        <w:sdtPr>
          <w:id w:val="-1716962881"/>
          <w:docPartObj>
            <w:docPartGallery w:val="Page Numbers (Bottom of Page)"/>
            <w:docPartUnique/>
          </w:docPartObj>
        </w:sdtPr>
        <w:sdtEndPr>
          <w:rPr>
            <w:noProof/>
          </w:rPr>
        </w:sdtEndPr>
        <w:sdtContent>
          <w:p w14:paraId="4368CEB9" w14:textId="77777777" w:rsidR="00953E87" w:rsidRDefault="00953E87" w:rsidP="00EB0C56">
            <w:pPr>
              <w:pStyle w:val="Voettekst"/>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84864" behindDoc="1" locked="0" layoutInCell="1" allowOverlap="1" wp14:anchorId="51A797E1" wp14:editId="4D996845">
                  <wp:simplePos x="0" y="0"/>
                  <wp:positionH relativeFrom="column">
                    <wp:posOffset>-697230</wp:posOffset>
                  </wp:positionH>
                  <wp:positionV relativeFrom="paragraph">
                    <wp:posOffset>-565785</wp:posOffset>
                  </wp:positionV>
                  <wp:extent cx="7343775" cy="13779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36DBB">
              <w:rPr>
                <w:noProof/>
              </w:rPr>
              <w:t>5</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736DBB">
              <w:rPr>
                <w:noProof/>
              </w:rPr>
              <w:t>5</w:t>
            </w:r>
            <w:r>
              <w:rPr>
                <w:noProof/>
              </w:rPr>
              <w:fldChar w:fldCharType="end"/>
            </w:r>
          </w:p>
        </w:sdtContent>
      </w:sdt>
      <w:p w14:paraId="26CF6706" w14:textId="77777777" w:rsidR="00953E87" w:rsidRPr="00334FCC" w:rsidRDefault="00953E87" w:rsidP="00EB0C56">
        <w:pPr>
          <w:pStyle w:val="Voettekst"/>
          <w:tabs>
            <w:tab w:val="clear" w:pos="4536"/>
            <w:tab w:val="clear" w:pos="9072"/>
            <w:tab w:val="left" w:pos="1418"/>
            <w:tab w:val="left" w:pos="4395"/>
            <w:tab w:val="left" w:pos="6804"/>
            <w:tab w:val="right" w:pos="13325"/>
          </w:tabs>
          <w:rPr>
            <w:sz w:val="16"/>
            <w:szCs w:val="16"/>
          </w:rPr>
        </w:pPr>
        <w:r>
          <w:rPr>
            <w:noProof/>
            <w:lang w:val="de-DE" w:eastAsia="de-DE"/>
          </w:rPr>
          <w:t xml:space="preserve"> </w:t>
        </w:r>
        <w:r>
          <w:rPr>
            <w:noProof/>
            <w:lang w:val="de-DE" w:eastAsia="de-DE"/>
          </w:rPr>
          <mc:AlternateContent>
            <mc:Choice Requires="wps">
              <w:drawing>
                <wp:anchor distT="0" distB="0" distL="114300" distR="114300" simplePos="0" relativeHeight="251682816" behindDoc="0" locked="0" layoutInCell="1" allowOverlap="1" wp14:anchorId="63C125A7" wp14:editId="03CE63B8">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512444C3" w14:textId="77777777" w:rsidR="00953E87" w:rsidRPr="00B95F8F" w:rsidRDefault="00953E87"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125A7" id="_x0000_t202" coordsize="21600,21600" o:spt="202" path="m,l,21600r21600,l21600,xe">
                  <v:stroke joinstyle="miter"/>
                  <v:path gradientshapeok="t" o:connecttype="rect"/>
                </v:shapetype>
                <v:shape id="Text Box 2" o:spid="_x0000_s1026" type="#_x0000_t202" style="position:absolute;margin-left:-41pt;margin-top:287.35pt;width:102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" strokecolor="white [3212]">
                  <v:textbox>
                    <w:txbxContent>
                      <w:p w14:paraId="512444C3" w14:textId="77777777" w:rsidR="00953E87" w:rsidRPr="00B95F8F" w:rsidRDefault="00953E87" w:rsidP="00B95F8F">
                        <w:pPr>
                          <w:rPr>
                            <w:b/>
                            <w:sz w:val="14"/>
                            <w:lang w:val="en-US"/>
                          </w:rPr>
                        </w:pPr>
                        <w:r w:rsidRPr="00B95F8F">
                          <w:rPr>
                            <w:b/>
                            <w:sz w:val="14"/>
                          </w:rPr>
                          <w:t>NINF .. .. .. V1 (NI)</w:t>
                        </w:r>
                      </w:p>
                    </w:txbxContent>
                  </v:textbox>
                </v:shape>
              </w:pict>
            </mc:Fallback>
          </mc:AlternateContent>
        </w:r>
      </w:p>
      <w:p w14:paraId="7DB02685" w14:textId="77777777" w:rsidR="00953E87" w:rsidRDefault="00953E87" w:rsidP="00C42D70">
        <w:pPr>
          <w:pStyle w:val="Voettekst"/>
          <w:tabs>
            <w:tab w:val="clear" w:pos="4536"/>
            <w:tab w:val="clear" w:pos="9072"/>
            <w:tab w:val="left" w:pos="1418"/>
            <w:tab w:val="left" w:pos="4395"/>
            <w:tab w:val="left" w:pos="6804"/>
            <w:tab w:val="right" w:pos="13325"/>
          </w:tabs>
          <w:rPr>
            <w:sz w:val="16"/>
            <w:szCs w:val="16"/>
          </w:rPr>
        </w:pPr>
      </w:p>
      <w:sdt>
        <w:sdtPr>
          <w:rPr>
            <w:sz w:val="16"/>
            <w:szCs w:val="16"/>
          </w:rPr>
          <w:id w:val="938805286"/>
          <w:docPartObj>
            <w:docPartGallery w:val="Page Numbers (Bottom of Page)"/>
            <w:docPartUnique/>
          </w:docPartObj>
        </w:sdtPr>
        <w:sdtEndPr>
          <w:rPr>
            <w:noProof/>
          </w:rPr>
        </w:sdtEndPr>
        <w:sdtContent>
          <w:p w14:paraId="69C2B83F" w14:textId="77777777" w:rsidR="00953E87" w:rsidRPr="00334FCC" w:rsidRDefault="00953E87" w:rsidP="00C42D70">
            <w:pPr>
              <w:pStyle w:val="Voettekst"/>
              <w:tabs>
                <w:tab w:val="clear" w:pos="4536"/>
                <w:tab w:val="clear" w:pos="9072"/>
                <w:tab w:val="left" w:pos="1418"/>
                <w:tab w:val="left" w:pos="4395"/>
                <w:tab w:val="left" w:pos="6804"/>
                <w:tab w:val="right" w:pos="13325"/>
              </w:tabs>
              <w:rPr>
                <w:sz w:val="16"/>
                <w:szCs w:val="16"/>
              </w:rPr>
            </w:pPr>
          </w:p>
          <w:p w14:paraId="6E233382" w14:textId="77777777" w:rsidR="00953E87" w:rsidRPr="00334FCC" w:rsidRDefault="00953E87" w:rsidP="00C42D70">
            <w:pPr>
              <w:pStyle w:val="Voettekst"/>
              <w:tabs>
                <w:tab w:val="clear" w:pos="4536"/>
                <w:tab w:val="clear" w:pos="9072"/>
                <w:tab w:val="left" w:pos="1418"/>
                <w:tab w:val="left" w:pos="4395"/>
                <w:tab w:val="left" w:pos="6804"/>
                <w:tab w:val="right" w:pos="13325"/>
              </w:tabs>
              <w:rPr>
                <w:noProof/>
                <w:sz w:val="16"/>
                <w:szCs w:val="16"/>
              </w:rPr>
            </w:pPr>
            <w:r>
              <w:rPr>
                <w:noProof/>
                <w:lang w:val="de-DE" w:eastAsia="de-DE"/>
              </w:rPr>
              <mc:AlternateContent>
                <mc:Choice Requires="wps">
                  <w:drawing>
                    <wp:anchor distT="0" distB="0" distL="114300" distR="114300" simplePos="0" relativeHeight="251678720" behindDoc="0" locked="0" layoutInCell="1" allowOverlap="1" wp14:anchorId="1FD43A79" wp14:editId="2BD40960">
                      <wp:simplePos x="0" y="0"/>
                      <wp:positionH relativeFrom="column">
                        <wp:posOffset>-825500</wp:posOffset>
                      </wp:positionH>
                      <wp:positionV relativeFrom="paragraph">
                        <wp:posOffset>3110865</wp:posOffset>
                      </wp:positionV>
                      <wp:extent cx="1295400" cy="24130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71F679CA" w14:textId="77777777" w:rsidR="00953E87" w:rsidRPr="00B95F8F" w:rsidRDefault="00953E87"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3A79" id="_x0000_s1027" type="#_x0000_t202" style="position:absolute;margin-left:-65pt;margin-top:244.95pt;width:102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YFQ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" strokecolor="white [3212]">
                      <v:textbox>
                        <w:txbxContent>
                          <w:p w14:paraId="71F679CA" w14:textId="77777777" w:rsidR="00953E87" w:rsidRPr="00B95F8F" w:rsidRDefault="00953E87" w:rsidP="00B95F8F">
                            <w:pPr>
                              <w:rPr>
                                <w:b/>
                                <w:sz w:val="14"/>
                                <w:lang w:val="en-US"/>
                              </w:rPr>
                            </w:pPr>
                            <w:r w:rsidRPr="00B95F8F">
                              <w:rPr>
                                <w:b/>
                                <w:sz w:val="14"/>
                              </w:rPr>
                              <w:t>NINF .. .. .. V1 (NI)</w:t>
                            </w:r>
                          </w:p>
                        </w:txbxContent>
                      </v:textbox>
                    </v:shape>
                  </w:pict>
                </mc:Fallback>
              </mc:AlternateContent>
            </w:r>
            <w:r w:rsidRPr="00334FCC">
              <w:rPr>
                <w:sz w:val="16"/>
                <w:szCs w:val="16"/>
              </w:rPr>
              <w:tab/>
            </w:r>
            <w:r>
              <w:rPr>
                <w:noProof/>
                <w:lang w:val="de-DE" w:eastAsia="de-DE"/>
              </w:rPr>
              <mc:AlternateContent>
                <mc:Choice Requires="wps">
                  <w:drawing>
                    <wp:anchor distT="0" distB="0" distL="114300" distR="114300" simplePos="0" relativeHeight="251680768" behindDoc="0" locked="0" layoutInCell="1" allowOverlap="1" wp14:anchorId="0078846A" wp14:editId="2A7C9680">
                      <wp:simplePos x="0" y="0"/>
                      <wp:positionH relativeFrom="column">
                        <wp:posOffset>-673100</wp:posOffset>
                      </wp:positionH>
                      <wp:positionV relativeFrom="paragraph">
                        <wp:posOffset>3263265</wp:posOffset>
                      </wp:positionV>
                      <wp:extent cx="1295400" cy="241300"/>
                      <wp:effectExtent l="0" t="0" r="1905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1FCDD46A" w14:textId="77777777" w:rsidR="00953E87" w:rsidRPr="00B95F8F" w:rsidRDefault="00953E87"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8846A" id="_x0000_s1028" type="#_x0000_t202" style="position:absolute;margin-left:-53pt;margin-top:256.95pt;width:102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CZFw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" strokecolor="white [3212]">
                      <v:textbox>
                        <w:txbxContent>
                          <w:p w14:paraId="1FCDD46A" w14:textId="77777777" w:rsidR="00953E87" w:rsidRPr="00B95F8F" w:rsidRDefault="00953E87" w:rsidP="00B95F8F">
                            <w:pPr>
                              <w:rPr>
                                <w:b/>
                                <w:sz w:val="14"/>
                                <w:lang w:val="en-US"/>
                              </w:rPr>
                            </w:pPr>
                            <w:r w:rsidRPr="00B95F8F">
                              <w:rPr>
                                <w:b/>
                                <w:sz w:val="14"/>
                              </w:rPr>
                              <w:t>NINF .. .. .. V1 (NI)</w:t>
                            </w:r>
                          </w:p>
                        </w:txbxContent>
                      </v:textbox>
                    </v:shape>
                  </w:pict>
                </mc:Fallback>
              </mc:AlternateContent>
            </w:r>
            <w:r w:rsidRPr="00334FCC">
              <w:rPr>
                <w:sz w:val="16"/>
                <w:szCs w:val="16"/>
              </w:rPr>
              <w:tab/>
            </w:r>
          </w:p>
        </w:sdtContent>
      </w:sdt>
      <w:p w14:paraId="577BEE46" w14:textId="77777777" w:rsidR="00953E87" w:rsidRPr="00C42D70" w:rsidRDefault="00953E87" w:rsidP="00C42D70">
        <w:pPr>
          <w:pStyle w:val="Voettekst"/>
          <w:tabs>
            <w:tab w:val="clear" w:pos="4536"/>
            <w:tab w:val="clear" w:pos="9072"/>
            <w:tab w:val="left" w:pos="1418"/>
            <w:tab w:val="left" w:pos="4395"/>
            <w:tab w:val="left" w:pos="6804"/>
            <w:tab w:val="right" w:pos="13325"/>
          </w:tabs>
          <w:rPr>
            <w:noProof/>
            <w:sz w:val="16"/>
            <w:szCs w:val="16"/>
          </w:rPr>
        </w:pPr>
        <w:r>
          <w:rPr>
            <w:noProof/>
            <w:lang w:val="de-DE" w:eastAsia="de-DE"/>
          </w:rPr>
          <mc:AlternateContent>
            <mc:Choice Requires="wps">
              <w:drawing>
                <wp:anchor distT="0" distB="0" distL="114300" distR="114300" simplePos="0" relativeHeight="251685888" behindDoc="0" locked="0" layoutInCell="1" allowOverlap="1" wp14:anchorId="08A664A0" wp14:editId="726F0EF9">
                  <wp:simplePos x="0" y="0"/>
                  <wp:positionH relativeFrom="column">
                    <wp:posOffset>-718895</wp:posOffset>
                  </wp:positionH>
                  <wp:positionV relativeFrom="paragraph">
                    <wp:posOffset>46990</wp:posOffset>
                  </wp:positionV>
                  <wp:extent cx="936625" cy="2235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936625"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AC9D5" w14:textId="7A6FC476" w:rsidR="00953E87" w:rsidRPr="009971CE" w:rsidRDefault="00953E87">
                              <w:pPr>
                                <w:rPr>
                                  <w:rFonts w:ascii="Arial Narrow" w:hAnsi="Arial Narrow"/>
                                  <w:sz w:val="16"/>
                                  <w:szCs w:val="16"/>
                                </w:rPr>
                              </w:pPr>
                              <w:r w:rsidRPr="009971CE">
                                <w:rPr>
                                  <w:rFonts w:ascii="Arial Narrow" w:hAnsi="Arial Narrow"/>
                                  <w:sz w:val="16"/>
                                  <w:szCs w:val="16"/>
                                </w:rPr>
                                <w:t>NINF150101</w:t>
                              </w:r>
                              <w:r>
                                <w:rPr>
                                  <w:rFonts w:ascii="Arial Narrow" w:hAnsi="Arial Narrow"/>
                                  <w:sz w:val="16"/>
                                  <w:szCs w:val="16"/>
                                </w:rPr>
                                <w:t xml:space="preserve"> V</w:t>
                              </w:r>
                              <w:r w:rsidR="00F3459A">
                                <w:rPr>
                                  <w:rFonts w:ascii="Arial Narrow" w:hAnsi="Arial Narrow"/>
                                  <w:sz w:val="16"/>
                                  <w:szCs w:val="16"/>
                                </w:rPr>
                                <w:t>9</w:t>
                              </w:r>
                              <w:r w:rsidR="00641191">
                                <w:rPr>
                                  <w:rFonts w:ascii="Arial Narrow" w:hAnsi="Arial Narrow"/>
                                  <w:sz w:val="16"/>
                                  <w:szCs w:val="16"/>
                                </w:rPr>
                                <w:t>.</w:t>
                              </w:r>
                              <w:r w:rsidR="00764C54">
                                <w:rPr>
                                  <w:rFonts w:ascii="Arial Narrow" w:hAnsi="Arial Narrow"/>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664A0" id="_x0000_t202" coordsize="21600,21600" o:spt="202" path="m,l,21600r21600,l21600,xe">
                  <v:stroke joinstyle="miter"/>
                  <v:path gradientshapeok="t" o:connecttype="rect"/>
                </v:shapetype>
                <v:shape id="Text Box 3" o:spid="_x0000_s1029" type="#_x0000_t202" style="position:absolute;margin-left:-56.6pt;margin-top:3.7pt;width:73.7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" filled="f" stroked="f" strokeweight=".5pt">
                  <v:textbox>
                    <w:txbxContent>
                      <w:p w14:paraId="4CDAC9D5" w14:textId="7A6FC476" w:rsidR="00953E87" w:rsidRPr="009971CE" w:rsidRDefault="00953E87">
                        <w:pPr>
                          <w:rPr>
                            <w:rFonts w:ascii="Arial Narrow" w:hAnsi="Arial Narrow"/>
                            <w:sz w:val="16"/>
                            <w:szCs w:val="16"/>
                          </w:rPr>
                        </w:pPr>
                        <w:r w:rsidRPr="009971CE">
                          <w:rPr>
                            <w:rFonts w:ascii="Arial Narrow" w:hAnsi="Arial Narrow"/>
                            <w:sz w:val="16"/>
                            <w:szCs w:val="16"/>
                          </w:rPr>
                          <w:t>NINF150101</w:t>
                        </w:r>
                        <w:r>
                          <w:rPr>
                            <w:rFonts w:ascii="Arial Narrow" w:hAnsi="Arial Narrow"/>
                            <w:sz w:val="16"/>
                            <w:szCs w:val="16"/>
                          </w:rPr>
                          <w:t xml:space="preserve"> V</w:t>
                        </w:r>
                        <w:r w:rsidR="00F3459A">
                          <w:rPr>
                            <w:rFonts w:ascii="Arial Narrow" w:hAnsi="Arial Narrow"/>
                            <w:sz w:val="16"/>
                            <w:szCs w:val="16"/>
                          </w:rPr>
                          <w:t>9</w:t>
                        </w:r>
                        <w:r w:rsidR="00641191">
                          <w:rPr>
                            <w:rFonts w:ascii="Arial Narrow" w:hAnsi="Arial Narrow"/>
                            <w:sz w:val="16"/>
                            <w:szCs w:val="16"/>
                          </w:rPr>
                          <w:t>.</w:t>
                        </w:r>
                        <w:r w:rsidR="00764C54">
                          <w:rPr>
                            <w:rFonts w:ascii="Arial Narrow" w:hAnsi="Arial Narrow"/>
                            <w:sz w:val="16"/>
                            <w:szCs w:val="16"/>
                          </w:rPr>
                          <w:t>2</w:t>
                        </w:r>
                      </w:p>
                    </w:txbxContent>
                  </v:textbox>
                </v:shape>
              </w:pict>
            </mc:Fallback>
          </mc:AlternateContent>
        </w:r>
        <w:r w:rsidRPr="00334FCC">
          <w:rPr>
            <w:noProof/>
            <w:sz w:val="16"/>
            <w:szCs w:val="16"/>
          </w:rPr>
          <w:tab/>
        </w:r>
        <w:r w:rsidRPr="00334FCC">
          <w:rPr>
            <w:noProof/>
            <w:sz w:val="16"/>
            <w:szCs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DEA6" w14:textId="77777777" w:rsidR="00953E87" w:rsidRDefault="00953E87" w:rsidP="000B048C">
    <w:pPr>
      <w:pStyle w:val="Voettekst"/>
      <w:jc w:val="center"/>
    </w:pPr>
    <w:r>
      <w:rPr>
        <w:noProof/>
        <w:lang w:val="de-DE" w:eastAsia="de-DE"/>
      </w:rPr>
      <mc:AlternateContent>
        <mc:Choice Requires="wps">
          <w:drawing>
            <wp:anchor distT="0" distB="0" distL="114300" distR="114300" simplePos="0" relativeHeight="251676672" behindDoc="1" locked="0" layoutInCell="1" allowOverlap="1" wp14:anchorId="4439A7AE" wp14:editId="72E28F0E">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72D80E21" w14:textId="77777777" w:rsidR="00953E87" w:rsidRPr="00B95F8F" w:rsidRDefault="00953E87">
                          <w:pPr>
                            <w:rPr>
                              <w:lang w:val="en-US"/>
                            </w:rP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9A7AE" id="_x0000_t202" coordsize="21600,21600" o:spt="202" path="m,l,21600r21600,l21600,xe">
              <v:stroke joinstyle="miter"/>
              <v:path gradientshapeok="t" o:connecttype="rect"/>
            </v:shapetype>
            <v:shape id="_x0000_s1030" type="#_x0000_t202" style="position:absolute;left:0;text-align:left;margin-left:434.25pt;margin-top:-59.55pt;width:19.5pt;height:21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" strokecolor="white [3212]">
              <v:textbox>
                <w:txbxContent>
                  <w:p w14:paraId="72D80E21" w14:textId="77777777" w:rsidR="00953E87" w:rsidRPr="00B95F8F" w:rsidRDefault="00953E87">
                    <w:pPr>
                      <w:rPr>
                        <w:lang w:val="en-US"/>
                      </w:rPr>
                    </w:pPr>
                    <w:r>
                      <w:t>1</w:t>
                    </w:r>
                  </w:p>
                </w:txbxContent>
              </v:textbox>
              <w10:wrap type="through"/>
            </v:shap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78970BE9" wp14:editId="55B0E55A">
              <wp:simplePos x="0" y="0"/>
              <wp:positionH relativeFrom="column">
                <wp:posOffset>-969010</wp:posOffset>
              </wp:positionH>
              <wp:positionV relativeFrom="paragraph">
                <wp:posOffset>85725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36CC6790" w14:textId="77777777" w:rsidR="00953E87" w:rsidRPr="00B95F8F" w:rsidRDefault="00953E87">
                          <w:pPr>
                            <w:rPr>
                              <w:b/>
                              <w:sz w:val="14"/>
                              <w:lang w:val="en-US"/>
                            </w:rPr>
                          </w:pPr>
                          <w:r w:rsidRPr="00B95F8F">
                            <w:rPr>
                              <w:b/>
                              <w:sz w:val="14"/>
                            </w:rPr>
                            <w:t xml:space="preserve">NINF </w:t>
                          </w:r>
                          <w:r>
                            <w:rPr>
                              <w:b/>
                              <w:sz w:val="14"/>
                            </w:rPr>
                            <w:t>02 09 01</w:t>
                          </w:r>
                          <w:r w:rsidRPr="00B95F8F">
                            <w:rPr>
                              <w:b/>
                              <w:sz w:val="14"/>
                            </w:rPr>
                            <w:t xml:space="preserve"> V</w:t>
                          </w:r>
                          <w:r>
                            <w:rPr>
                              <w:b/>
                              <w:sz w:val="14"/>
                            </w:rPr>
                            <w:t>2</w:t>
                          </w:r>
                          <w:r w:rsidRPr="00B95F8F">
                            <w:rPr>
                              <w:b/>
                              <w:sz w:val="14"/>
                            </w:rPr>
                            <w:t xml:space="preserve">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0BE9" id="_x0000_s1031" type="#_x0000_t202" style="position:absolute;left:0;text-align:left;margin-left:-76.3pt;margin-top:6.75pt;width:10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o3Fw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" strokecolor="white [3212]">
              <v:textbox>
                <w:txbxContent>
                  <w:p w14:paraId="36CC6790" w14:textId="77777777" w:rsidR="00953E87" w:rsidRPr="00B95F8F" w:rsidRDefault="00953E87">
                    <w:pPr>
                      <w:rPr>
                        <w:b/>
                        <w:sz w:val="14"/>
                        <w:lang w:val="en-US"/>
                      </w:rPr>
                    </w:pPr>
                    <w:r w:rsidRPr="00B95F8F">
                      <w:rPr>
                        <w:b/>
                        <w:sz w:val="14"/>
                      </w:rPr>
                      <w:t xml:space="preserve">NINF </w:t>
                    </w:r>
                    <w:r>
                      <w:rPr>
                        <w:b/>
                        <w:sz w:val="14"/>
                      </w:rPr>
                      <w:t>02 09 01</w:t>
                    </w:r>
                    <w:r w:rsidRPr="00B95F8F">
                      <w:rPr>
                        <w:b/>
                        <w:sz w:val="14"/>
                      </w:rPr>
                      <w:t xml:space="preserve"> V</w:t>
                    </w:r>
                    <w:r>
                      <w:rPr>
                        <w:b/>
                        <w:sz w:val="14"/>
                      </w:rPr>
                      <w:t>2</w:t>
                    </w:r>
                    <w:r w:rsidRPr="00B95F8F">
                      <w:rPr>
                        <w:b/>
                        <w:sz w:val="14"/>
                      </w:rPr>
                      <w:t xml:space="preserve"> (NI)</w:t>
                    </w:r>
                  </w:p>
                </w:txbxContent>
              </v:textbox>
            </v:shape>
          </w:pict>
        </mc:Fallback>
      </mc:AlternateContent>
    </w:r>
    <w:r w:rsidRPr="0081795A">
      <w:rPr>
        <w:rFonts w:ascii="Arial Narrow" w:hAnsi="Arial Narrow"/>
        <w:noProof/>
        <w:sz w:val="10"/>
        <w:szCs w:val="10"/>
        <w:lang w:val="de-DE" w:eastAsia="de-DE"/>
      </w:rPr>
      <w:drawing>
        <wp:anchor distT="0" distB="0" distL="114300" distR="114300" simplePos="0" relativeHeight="251665408" behindDoc="1" locked="0" layoutInCell="1" allowOverlap="1" wp14:anchorId="7E5B8356" wp14:editId="17CA6BB0">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73A4F" w14:textId="77777777" w:rsidR="00CC75CF" w:rsidRDefault="00CC75CF">
      <w:r>
        <w:separator/>
      </w:r>
    </w:p>
  </w:footnote>
  <w:footnote w:type="continuationSeparator" w:id="0">
    <w:p w14:paraId="269EB24E" w14:textId="77777777" w:rsidR="00CC75CF" w:rsidRDefault="00CC75CF">
      <w:r>
        <w:continuationSeparator/>
      </w:r>
    </w:p>
  </w:footnote>
  <w:footnote w:id="1">
    <w:p w14:paraId="2F3D1C37" w14:textId="77777777" w:rsidR="00DA32A2" w:rsidRPr="005F2214" w:rsidRDefault="00DA32A2" w:rsidP="00DA32A2">
      <w:pPr>
        <w:pStyle w:val="Voetnoottekst"/>
        <w:rPr>
          <w:rFonts w:ascii="Arial" w:eastAsiaTheme="minorEastAsia" w:hAnsi="Arial" w:cs="Arial"/>
          <w:sz w:val="16"/>
          <w:szCs w:val="16"/>
          <w:lang w:val="nl-BE"/>
        </w:rPr>
      </w:pPr>
      <w:r w:rsidRPr="005F2214">
        <w:rPr>
          <w:rFonts w:ascii="Arial" w:eastAsiaTheme="minorEastAsia" w:hAnsi="Arial" w:cs="Arial"/>
          <w:sz w:val="16"/>
          <w:szCs w:val="16"/>
          <w:lang w:val="nl-BE"/>
        </w:rPr>
        <w:footnoteRef/>
      </w:r>
      <w:r w:rsidRPr="005F2214">
        <w:rPr>
          <w:rFonts w:ascii="Arial" w:eastAsiaTheme="minorEastAsia" w:hAnsi="Arial" w:cs="Arial"/>
          <w:sz w:val="16"/>
          <w:szCs w:val="16"/>
          <w:lang w:val="nl-BE"/>
        </w:rPr>
        <w:t xml:space="preserve"> C- bedrijven: bedrijven met minder dan 200 werknemers en een interne preventieadviseur zonder opleiding Niveau I of II.</w:t>
      </w:r>
    </w:p>
    <w:p w14:paraId="2C56BBEB" w14:textId="11DB3CDA" w:rsidR="00DA32A2" w:rsidRPr="006C4E37" w:rsidRDefault="005F2214" w:rsidP="00CF0954">
      <w:pPr>
        <w:rPr>
          <w:lang w:val="nl-BE"/>
        </w:rPr>
      </w:pPr>
      <w:r>
        <w:rPr>
          <w:rFonts w:eastAsiaTheme="minorEastAsia" w:cs="Arial"/>
          <w:sz w:val="16"/>
          <w:szCs w:val="16"/>
          <w:lang w:val="nl-BE" w:eastAsia="en-US"/>
        </w:rPr>
        <w:t xml:space="preserve">   </w:t>
      </w:r>
      <w:r w:rsidR="00DA32A2" w:rsidRPr="005F2214">
        <w:rPr>
          <w:rFonts w:eastAsiaTheme="minorEastAsia" w:cs="Arial"/>
          <w:sz w:val="16"/>
          <w:szCs w:val="16"/>
          <w:lang w:val="nl-BE" w:eastAsia="en-US"/>
        </w:rPr>
        <w:t>D-bedrijven zijn bedrijven met minder dan 20 werknemers waar de werkgever zelf de rol van preventieadviseur vervult.</w:t>
      </w:r>
    </w:p>
  </w:footnote>
  <w:footnote w:id="2">
    <w:p w14:paraId="1673F87F" w14:textId="77777777" w:rsidR="00DA32A2" w:rsidRPr="00C10F94" w:rsidRDefault="00DA32A2" w:rsidP="00DA32A2">
      <w:pPr>
        <w:pStyle w:val="Voetnoottekst"/>
        <w:rPr>
          <w:rFonts w:ascii="Arial" w:hAnsi="Arial" w:cs="Arial"/>
          <w:sz w:val="16"/>
          <w:szCs w:val="16"/>
          <w:lang w:val="nl-BE"/>
        </w:rPr>
      </w:pPr>
      <w:r w:rsidRPr="00C10F94">
        <w:rPr>
          <w:rStyle w:val="Voetnootmarkering"/>
          <w:rFonts w:ascii="Arial" w:hAnsi="Arial" w:cs="Arial"/>
          <w:sz w:val="16"/>
          <w:szCs w:val="16"/>
        </w:rPr>
        <w:footnoteRef/>
      </w:r>
      <w:r w:rsidRPr="00C10F94">
        <w:rPr>
          <w:rFonts w:ascii="Arial" w:hAnsi="Arial" w:cs="Arial"/>
          <w:sz w:val="16"/>
          <w:szCs w:val="16"/>
          <w:lang w:val="nl-BE"/>
        </w:rPr>
        <w:t xml:space="preserve"> De 7 welzijnsdomeinen </w:t>
      </w:r>
      <w:proofErr w:type="spellStart"/>
      <w:r w:rsidRPr="00C10F94">
        <w:rPr>
          <w:rFonts w:ascii="Arial" w:hAnsi="Arial" w:cs="Arial"/>
          <w:sz w:val="16"/>
          <w:szCs w:val="16"/>
          <w:lang w:val="nl-BE"/>
        </w:rPr>
        <w:t>cfr</w:t>
      </w:r>
      <w:proofErr w:type="spellEnd"/>
      <w:r w:rsidRPr="00C10F94">
        <w:rPr>
          <w:rFonts w:ascii="Arial" w:hAnsi="Arial" w:cs="Arial"/>
          <w:sz w:val="16"/>
          <w:szCs w:val="16"/>
          <w:lang w:val="nl-BE"/>
        </w:rPr>
        <w:t xml:space="preserve"> art 4 van de wet welzijn, zijn arbeidsveiligheid, verfraaiing van de werkplaatsen, milieu, ergonomie, psychosociale aspecten, arbeidshygiëne en bescherming van de gezondheid.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C332" w14:textId="77777777" w:rsidR="00641191" w:rsidRDefault="006411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3682"/>
      <w:docPartObj>
        <w:docPartGallery w:val="Page Numbers (Top of Page)"/>
        <w:docPartUnique/>
      </w:docPartObj>
    </w:sdtPr>
    <w:sdtEndPr>
      <w:rPr>
        <w:noProof/>
      </w:rPr>
    </w:sdtEndPr>
    <w:sdtContent>
      <w:p w14:paraId="30D06D34" w14:textId="77777777" w:rsidR="00953E87" w:rsidRDefault="00953E87" w:rsidP="00C80D64">
        <w:pPr>
          <w:pStyle w:val="Koptekst"/>
        </w:pPr>
        <w:r>
          <w:rPr>
            <w:noProof/>
            <w:lang w:val="de-DE" w:eastAsia="de-DE"/>
          </w:rPr>
          <w:drawing>
            <wp:anchor distT="0" distB="0" distL="114300" distR="114300" simplePos="0" relativeHeight="251686912" behindDoc="0" locked="0" layoutInCell="1" allowOverlap="1" wp14:anchorId="378D1E93" wp14:editId="3BDABD94">
              <wp:simplePos x="0" y="0"/>
              <wp:positionH relativeFrom="column">
                <wp:posOffset>-363220</wp:posOffset>
              </wp:positionH>
              <wp:positionV relativeFrom="paragraph">
                <wp:posOffset>-56515</wp:posOffset>
              </wp:positionV>
              <wp:extent cx="1889760" cy="628015"/>
              <wp:effectExtent l="0" t="0" r="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28015"/>
                      </a:xfrm>
                      <a:prstGeom prst="rect">
                        <a:avLst/>
                      </a:prstGeom>
                      <a:noFill/>
                    </pic:spPr>
                  </pic:pic>
                </a:graphicData>
              </a:graphic>
              <wp14:sizeRelH relativeFrom="page">
                <wp14:pctWidth>0</wp14:pctWidth>
              </wp14:sizeRelH>
              <wp14:sizeRelV relativeFrom="page">
                <wp14:pctHeight>0</wp14:pctHeight>
              </wp14:sizeRelV>
            </wp:anchor>
          </w:drawing>
        </w:r>
        <w:r>
          <w:tab/>
        </w:r>
        <w:r>
          <w:tab/>
          <w:t xml:space="preserve">  </w:t>
        </w:r>
      </w:p>
    </w:sdtContent>
  </w:sdt>
  <w:p w14:paraId="46FA3A35" w14:textId="77777777" w:rsidR="00953E87" w:rsidRDefault="00953E87" w:rsidP="00C80D64">
    <w:pPr>
      <w:pStyle w:val="Koptekst"/>
      <w:ind w:left="2544"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2665" w14:textId="77777777" w:rsidR="00953E87" w:rsidRDefault="00953E87" w:rsidP="006C4E37">
    <w:pPr>
      <w:pStyle w:val="Koptekst"/>
      <w:ind w:left="7080"/>
    </w:pPr>
    <w:r>
      <w:rPr>
        <w:noProof/>
        <w:lang w:val="de-DE" w:eastAsia="de-DE"/>
      </w:rPr>
      <w:drawing>
        <wp:anchor distT="0" distB="0" distL="114300" distR="114300" simplePos="0" relativeHeight="251673600" behindDoc="1" locked="0" layoutInCell="1" allowOverlap="1" wp14:anchorId="299E5B89" wp14:editId="3B2A5662">
          <wp:simplePos x="0" y="0"/>
          <wp:positionH relativeFrom="column">
            <wp:posOffset>-561975</wp:posOffset>
          </wp:positionH>
          <wp:positionV relativeFrom="paragraph">
            <wp:posOffset>-96520</wp:posOffset>
          </wp:positionV>
          <wp:extent cx="1888490" cy="62865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roofErr w:type="spellStart"/>
    <w:r>
      <w:t>Powerd</w:t>
    </w:r>
    <w:proofErr w:type="spellEnd"/>
    <w:r>
      <w:t xml:space="preserve"> </w:t>
    </w:r>
    <w:proofErr w:type="spellStart"/>
    <w:r>
      <w:t>by</w:t>
    </w:r>
    <w:proofErr w:type="spellEnd"/>
    <w:r>
      <w:t xml:space="preserve">   </w:t>
    </w:r>
    <w:r>
      <w:rPr>
        <w:noProof/>
        <w:lang w:val="de-DE" w:eastAsia="de-DE"/>
      </w:rPr>
      <w:drawing>
        <wp:inline distT="0" distB="0" distL="0" distR="0" wp14:anchorId="6240CF9B" wp14:editId="6B695DA0">
          <wp:extent cx="646430" cy="487680"/>
          <wp:effectExtent l="0" t="0" r="127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777B"/>
    <w:multiLevelType w:val="hybridMultilevel"/>
    <w:tmpl w:val="D5AA6AD6"/>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111737"/>
    <w:multiLevelType w:val="hybridMultilevel"/>
    <w:tmpl w:val="969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D15"/>
    <w:multiLevelType w:val="hybridMultilevel"/>
    <w:tmpl w:val="32F43A52"/>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3" w15:restartNumberingAfterBreak="0">
    <w:nsid w:val="4C8543FD"/>
    <w:multiLevelType w:val="hybridMultilevel"/>
    <w:tmpl w:val="F934F7C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 w15:restartNumberingAfterBreak="0">
    <w:nsid w:val="4F3E53A6"/>
    <w:multiLevelType w:val="hybridMultilevel"/>
    <w:tmpl w:val="AB4C282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94FC6"/>
    <w:multiLevelType w:val="hybridMultilevel"/>
    <w:tmpl w:val="5432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81A92"/>
    <w:multiLevelType w:val="hybridMultilevel"/>
    <w:tmpl w:val="B002E9E4"/>
    <w:lvl w:ilvl="0" w:tplc="79AC5DE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34533"/>
    <w:multiLevelType w:val="hybridMultilevel"/>
    <w:tmpl w:val="D6D8D0D0"/>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6F57BD"/>
    <w:multiLevelType w:val="hybridMultilevel"/>
    <w:tmpl w:val="5466219A"/>
    <w:lvl w:ilvl="0" w:tplc="8DC2D388">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F26542F"/>
    <w:multiLevelType w:val="hybridMultilevel"/>
    <w:tmpl w:val="FDFC6142"/>
    <w:lvl w:ilvl="0" w:tplc="BE22B950">
      <w:start w:val="1"/>
      <w:numFmt w:val="decimal"/>
      <w:lvlText w:val="%1."/>
      <w:lvlJc w:val="left"/>
      <w:pPr>
        <w:ind w:left="72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54466155">
    <w:abstractNumId w:val="9"/>
  </w:num>
  <w:num w:numId="2" w16cid:durableId="575286631">
    <w:abstractNumId w:val="6"/>
  </w:num>
  <w:num w:numId="3" w16cid:durableId="2053965501">
    <w:abstractNumId w:val="7"/>
  </w:num>
  <w:num w:numId="4" w16cid:durableId="45299430">
    <w:abstractNumId w:val="5"/>
  </w:num>
  <w:num w:numId="5" w16cid:durableId="589121743">
    <w:abstractNumId w:val="2"/>
  </w:num>
  <w:num w:numId="6" w16cid:durableId="1671836476">
    <w:abstractNumId w:val="1"/>
  </w:num>
  <w:num w:numId="7" w16cid:durableId="896478021">
    <w:abstractNumId w:val="4"/>
  </w:num>
  <w:num w:numId="8" w16cid:durableId="316880199">
    <w:abstractNumId w:val="10"/>
  </w:num>
  <w:num w:numId="9" w16cid:durableId="501120854">
    <w:abstractNumId w:val="3"/>
  </w:num>
  <w:num w:numId="10" w16cid:durableId="1598363104">
    <w:abstractNumId w:val="8"/>
  </w:num>
  <w:num w:numId="11" w16cid:durableId="212264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8C"/>
    <w:rsid w:val="00014441"/>
    <w:rsid w:val="00023AD3"/>
    <w:rsid w:val="00031266"/>
    <w:rsid w:val="00044570"/>
    <w:rsid w:val="0007188A"/>
    <w:rsid w:val="00096123"/>
    <w:rsid w:val="000A50AB"/>
    <w:rsid w:val="000B048C"/>
    <w:rsid w:val="000D3D78"/>
    <w:rsid w:val="000F2721"/>
    <w:rsid w:val="0010238D"/>
    <w:rsid w:val="0013149F"/>
    <w:rsid w:val="00147F08"/>
    <w:rsid w:val="00150079"/>
    <w:rsid w:val="00152628"/>
    <w:rsid w:val="00155AE2"/>
    <w:rsid w:val="00176D96"/>
    <w:rsid w:val="001846CB"/>
    <w:rsid w:val="001D3DE8"/>
    <w:rsid w:val="001F4AF8"/>
    <w:rsid w:val="001F68AC"/>
    <w:rsid w:val="0020375E"/>
    <w:rsid w:val="002075C7"/>
    <w:rsid w:val="0022109E"/>
    <w:rsid w:val="0022267F"/>
    <w:rsid w:val="002B0368"/>
    <w:rsid w:val="002C219E"/>
    <w:rsid w:val="002C7BF9"/>
    <w:rsid w:val="002E75BE"/>
    <w:rsid w:val="002F41AC"/>
    <w:rsid w:val="002F7181"/>
    <w:rsid w:val="00331C7B"/>
    <w:rsid w:val="00346900"/>
    <w:rsid w:val="00352955"/>
    <w:rsid w:val="004065BE"/>
    <w:rsid w:val="004728F8"/>
    <w:rsid w:val="004A032B"/>
    <w:rsid w:val="004C0F94"/>
    <w:rsid w:val="004D0FE7"/>
    <w:rsid w:val="004D1EC6"/>
    <w:rsid w:val="004D26AD"/>
    <w:rsid w:val="004E31BE"/>
    <w:rsid w:val="004E3B8C"/>
    <w:rsid w:val="00520FED"/>
    <w:rsid w:val="00577BE6"/>
    <w:rsid w:val="0059422E"/>
    <w:rsid w:val="005A6E97"/>
    <w:rsid w:val="005C53CB"/>
    <w:rsid w:val="005C60B0"/>
    <w:rsid w:val="005C7CDD"/>
    <w:rsid w:val="005C7FE7"/>
    <w:rsid w:val="005D0832"/>
    <w:rsid w:val="005E0F51"/>
    <w:rsid w:val="005F05F0"/>
    <w:rsid w:val="005F2214"/>
    <w:rsid w:val="00612034"/>
    <w:rsid w:val="006327D2"/>
    <w:rsid w:val="00641191"/>
    <w:rsid w:val="00644E51"/>
    <w:rsid w:val="0068720B"/>
    <w:rsid w:val="00694B3A"/>
    <w:rsid w:val="006C4E37"/>
    <w:rsid w:val="006D08DE"/>
    <w:rsid w:val="006D0EC4"/>
    <w:rsid w:val="006D688D"/>
    <w:rsid w:val="006E1720"/>
    <w:rsid w:val="0072017A"/>
    <w:rsid w:val="00723805"/>
    <w:rsid w:val="00736DBB"/>
    <w:rsid w:val="00740B20"/>
    <w:rsid w:val="00764C54"/>
    <w:rsid w:val="00791DF9"/>
    <w:rsid w:val="007F3F16"/>
    <w:rsid w:val="007F6CBD"/>
    <w:rsid w:val="00803640"/>
    <w:rsid w:val="00804ADB"/>
    <w:rsid w:val="0081053E"/>
    <w:rsid w:val="00836CFA"/>
    <w:rsid w:val="00873687"/>
    <w:rsid w:val="00876202"/>
    <w:rsid w:val="008B6205"/>
    <w:rsid w:val="008F217A"/>
    <w:rsid w:val="008F6A11"/>
    <w:rsid w:val="009144BF"/>
    <w:rsid w:val="00920C3F"/>
    <w:rsid w:val="00926AAF"/>
    <w:rsid w:val="0095070E"/>
    <w:rsid w:val="00953E87"/>
    <w:rsid w:val="00955194"/>
    <w:rsid w:val="00983E71"/>
    <w:rsid w:val="00991885"/>
    <w:rsid w:val="009971CE"/>
    <w:rsid w:val="009A0565"/>
    <w:rsid w:val="009A5F2E"/>
    <w:rsid w:val="009B5B28"/>
    <w:rsid w:val="009C4E1B"/>
    <w:rsid w:val="00A24E94"/>
    <w:rsid w:val="00A30953"/>
    <w:rsid w:val="00A30E9C"/>
    <w:rsid w:val="00A568DA"/>
    <w:rsid w:val="00A94198"/>
    <w:rsid w:val="00AB1A40"/>
    <w:rsid w:val="00AB7985"/>
    <w:rsid w:val="00B027AC"/>
    <w:rsid w:val="00B0498B"/>
    <w:rsid w:val="00B05954"/>
    <w:rsid w:val="00B403C3"/>
    <w:rsid w:val="00B5187F"/>
    <w:rsid w:val="00B5444A"/>
    <w:rsid w:val="00B95F8F"/>
    <w:rsid w:val="00B9733B"/>
    <w:rsid w:val="00B97B9F"/>
    <w:rsid w:val="00BB2CAA"/>
    <w:rsid w:val="00BD29CF"/>
    <w:rsid w:val="00BE3902"/>
    <w:rsid w:val="00BF0305"/>
    <w:rsid w:val="00C10F94"/>
    <w:rsid w:val="00C14754"/>
    <w:rsid w:val="00C21E40"/>
    <w:rsid w:val="00C36C7E"/>
    <w:rsid w:val="00C4094B"/>
    <w:rsid w:val="00C42D70"/>
    <w:rsid w:val="00C5564F"/>
    <w:rsid w:val="00C75FF9"/>
    <w:rsid w:val="00C80D64"/>
    <w:rsid w:val="00CC75CF"/>
    <w:rsid w:val="00CD2411"/>
    <w:rsid w:val="00CD311F"/>
    <w:rsid w:val="00CD5C02"/>
    <w:rsid w:val="00CF0954"/>
    <w:rsid w:val="00D10DEA"/>
    <w:rsid w:val="00D3007D"/>
    <w:rsid w:val="00D50DA0"/>
    <w:rsid w:val="00D53FE4"/>
    <w:rsid w:val="00D66C84"/>
    <w:rsid w:val="00D93AD1"/>
    <w:rsid w:val="00DA046A"/>
    <w:rsid w:val="00DA32A2"/>
    <w:rsid w:val="00DB2F9A"/>
    <w:rsid w:val="00DC14D0"/>
    <w:rsid w:val="00DC7D9A"/>
    <w:rsid w:val="00DF6CFF"/>
    <w:rsid w:val="00E15841"/>
    <w:rsid w:val="00E41AF6"/>
    <w:rsid w:val="00E44577"/>
    <w:rsid w:val="00E44D12"/>
    <w:rsid w:val="00E45547"/>
    <w:rsid w:val="00E62439"/>
    <w:rsid w:val="00EB0A9D"/>
    <w:rsid w:val="00EB0C56"/>
    <w:rsid w:val="00EB2375"/>
    <w:rsid w:val="00EB350F"/>
    <w:rsid w:val="00ED0BB8"/>
    <w:rsid w:val="00ED4E04"/>
    <w:rsid w:val="00EF3347"/>
    <w:rsid w:val="00EF6230"/>
    <w:rsid w:val="00F21CE3"/>
    <w:rsid w:val="00F3459A"/>
    <w:rsid w:val="00F42453"/>
    <w:rsid w:val="00F504A7"/>
    <w:rsid w:val="00F649CE"/>
    <w:rsid w:val="00FA223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F218FA"/>
  <w15:docId w15:val="{99D8F996-7207-47AF-84B0-36EF2D9C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AF8"/>
    <w:pPr>
      <w:spacing w:after="0" w:line="240" w:lineRule="auto"/>
    </w:pPr>
    <w:rPr>
      <w:rFonts w:ascii="Arial" w:eastAsia="Times New Roman" w:hAnsi="Arial" w:cs="Times New Roman"/>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1F4AF8"/>
    <w:pPr>
      <w:tabs>
        <w:tab w:val="center" w:pos="4536"/>
        <w:tab w:val="right" w:pos="9072"/>
      </w:tabs>
    </w:pPr>
  </w:style>
  <w:style w:type="character" w:customStyle="1" w:styleId="VoettekstChar">
    <w:name w:val="Voettekst Char"/>
    <w:basedOn w:val="Standaardalinea-lettertype"/>
    <w:link w:val="Voettekst"/>
    <w:uiPriority w:val="99"/>
    <w:rsid w:val="001F4AF8"/>
    <w:rPr>
      <w:rFonts w:ascii="Arial" w:eastAsia="Times New Roman" w:hAnsi="Arial" w:cs="Times New Roman"/>
      <w:sz w:val="18"/>
      <w:szCs w:val="18"/>
      <w:lang w:val="nl-NL" w:eastAsia="nl-NL"/>
    </w:rPr>
  </w:style>
  <w:style w:type="paragraph" w:styleId="Koptekst">
    <w:name w:val="header"/>
    <w:basedOn w:val="Standaard"/>
    <w:link w:val="KoptekstChar"/>
    <w:uiPriority w:val="99"/>
    <w:rsid w:val="001F4AF8"/>
    <w:pPr>
      <w:tabs>
        <w:tab w:val="center" w:pos="4536"/>
        <w:tab w:val="right" w:pos="9072"/>
      </w:tabs>
    </w:pPr>
  </w:style>
  <w:style w:type="character" w:customStyle="1" w:styleId="KoptekstChar">
    <w:name w:val="Koptekst Char"/>
    <w:basedOn w:val="Standaardalinea-lettertype"/>
    <w:link w:val="Koptekst"/>
    <w:uiPriority w:val="99"/>
    <w:rsid w:val="001F4AF8"/>
    <w:rPr>
      <w:rFonts w:ascii="Arial" w:eastAsia="Times New Roman" w:hAnsi="Arial" w:cs="Times New Roman"/>
      <w:sz w:val="18"/>
      <w:szCs w:val="18"/>
      <w:lang w:val="nl-NL" w:eastAsia="nl-NL"/>
    </w:rPr>
  </w:style>
  <w:style w:type="paragraph" w:styleId="Lijstalinea">
    <w:name w:val="List Paragraph"/>
    <w:basedOn w:val="Standaard"/>
    <w:uiPriority w:val="34"/>
    <w:qFormat/>
    <w:rsid w:val="001F4AF8"/>
    <w:pPr>
      <w:ind w:left="720"/>
      <w:contextualSpacing/>
    </w:pPr>
    <w:rPr>
      <w:rFonts w:ascii="Times New Roman" w:hAnsi="Times New Roman"/>
      <w:sz w:val="24"/>
      <w:szCs w:val="24"/>
      <w:lang w:val="en-US" w:eastAsia="en-US"/>
    </w:rPr>
  </w:style>
  <w:style w:type="table" w:styleId="Tabelraster">
    <w:name w:val="Table Grid"/>
    <w:basedOn w:val="Standaardtabel"/>
    <w:rsid w:val="001F4A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Standaard"/>
    <w:qFormat/>
    <w:rsid w:val="00CD311F"/>
    <w:pPr>
      <w:spacing w:line="240" w:lineRule="exact"/>
    </w:pPr>
    <w:rPr>
      <w:rFonts w:cs="Arial"/>
      <w:lang w:val="nl-BE"/>
    </w:rPr>
  </w:style>
  <w:style w:type="paragraph" w:customStyle="1" w:styleId="Mensura-insprongnummers">
    <w:name w:val="Mensura - insprong nummers"/>
    <w:basedOn w:val="Mensura-Bodytekst"/>
    <w:qFormat/>
    <w:rsid w:val="00331C7B"/>
    <w:pPr>
      <w:numPr>
        <w:numId w:val="4"/>
      </w:numPr>
    </w:pPr>
  </w:style>
  <w:style w:type="paragraph" w:customStyle="1" w:styleId="Mensura-tabel">
    <w:name w:val="Mensura - tabel"/>
    <w:basedOn w:val="Standaard"/>
    <w:qFormat/>
    <w:rsid w:val="0022109E"/>
    <w:pPr>
      <w:ind w:left="142"/>
    </w:pPr>
    <w:rPr>
      <w:rFonts w:cs="Arial"/>
      <w:b/>
      <w:color w:val="FFFFFF" w:themeColor="background1"/>
      <w:lang w:val="nl-BE"/>
    </w:rPr>
  </w:style>
  <w:style w:type="table" w:customStyle="1" w:styleId="Mensura-Tabel0">
    <w:name w:val="Mensura - Tabel"/>
    <w:basedOn w:val="Standaardtabel"/>
    <w:uiPriority w:val="99"/>
    <w:rsid w:val="000D3D78"/>
    <w:pPr>
      <w:spacing w:after="0" w:line="240" w:lineRule="auto"/>
    </w:pPr>
    <w:tblPr/>
  </w:style>
  <w:style w:type="character" w:styleId="Paginanummer">
    <w:name w:val="page number"/>
    <w:basedOn w:val="Standaardalinea-lettertype"/>
    <w:uiPriority w:val="99"/>
    <w:semiHidden/>
    <w:unhideWhenUsed/>
    <w:rsid w:val="00C42D70"/>
  </w:style>
  <w:style w:type="paragraph" w:styleId="Ballontekst">
    <w:name w:val="Balloon Text"/>
    <w:basedOn w:val="Standaard"/>
    <w:link w:val="BallontekstChar"/>
    <w:uiPriority w:val="99"/>
    <w:semiHidden/>
    <w:unhideWhenUsed/>
    <w:rsid w:val="002075C7"/>
    <w:rPr>
      <w:rFonts w:ascii="Tahoma" w:hAnsi="Tahoma" w:cs="Tahoma"/>
      <w:sz w:val="16"/>
      <w:szCs w:val="16"/>
    </w:rPr>
  </w:style>
  <w:style w:type="character" w:customStyle="1" w:styleId="BallontekstChar">
    <w:name w:val="Ballontekst Char"/>
    <w:basedOn w:val="Standaardalinea-lettertype"/>
    <w:link w:val="Ballontekst"/>
    <w:uiPriority w:val="99"/>
    <w:semiHidden/>
    <w:rsid w:val="002075C7"/>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6C4E37"/>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uiPriority w:val="99"/>
    <w:semiHidden/>
    <w:rsid w:val="006C4E37"/>
    <w:rPr>
      <w:sz w:val="20"/>
      <w:szCs w:val="20"/>
      <w:lang w:val="en-US"/>
    </w:rPr>
  </w:style>
  <w:style w:type="character" w:styleId="Voetnootmarkering">
    <w:name w:val="footnote reference"/>
    <w:basedOn w:val="Standaardalinea-lettertype"/>
    <w:uiPriority w:val="99"/>
    <w:semiHidden/>
    <w:unhideWhenUsed/>
    <w:rsid w:val="006C4E37"/>
    <w:rPr>
      <w:vertAlign w:val="superscript"/>
    </w:rPr>
  </w:style>
  <w:style w:type="table" w:styleId="Lichtelijst-accent3">
    <w:name w:val="Light List Accent 3"/>
    <w:basedOn w:val="Standaardtabel"/>
    <w:uiPriority w:val="61"/>
    <w:rsid w:val="00F649CE"/>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uiPriority w:val="99"/>
    <w:semiHidden/>
    <w:unhideWhenUsed/>
    <w:rsid w:val="005E0F51"/>
    <w:rPr>
      <w:sz w:val="16"/>
      <w:szCs w:val="16"/>
    </w:rPr>
  </w:style>
  <w:style w:type="paragraph" w:styleId="Tekstopmerking">
    <w:name w:val="annotation text"/>
    <w:basedOn w:val="Standaard"/>
    <w:link w:val="TekstopmerkingChar"/>
    <w:uiPriority w:val="99"/>
    <w:semiHidden/>
    <w:unhideWhenUsed/>
    <w:rsid w:val="005E0F51"/>
    <w:rPr>
      <w:sz w:val="20"/>
      <w:szCs w:val="20"/>
    </w:rPr>
  </w:style>
  <w:style w:type="character" w:customStyle="1" w:styleId="TekstopmerkingChar">
    <w:name w:val="Tekst opmerking Char"/>
    <w:basedOn w:val="Standaardalinea-lettertype"/>
    <w:link w:val="Tekstopmerking"/>
    <w:uiPriority w:val="99"/>
    <w:semiHidden/>
    <w:rsid w:val="005E0F51"/>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5E0F51"/>
    <w:rPr>
      <w:b/>
      <w:bCs/>
    </w:rPr>
  </w:style>
  <w:style w:type="character" w:customStyle="1" w:styleId="OnderwerpvanopmerkingChar">
    <w:name w:val="Onderwerp van opmerking Char"/>
    <w:basedOn w:val="TekstopmerkingChar"/>
    <w:link w:val="Onderwerpvanopmerking"/>
    <w:uiPriority w:val="99"/>
    <w:semiHidden/>
    <w:rsid w:val="005E0F51"/>
    <w:rPr>
      <w:rFonts w:ascii="Arial" w:eastAsia="Times New Roman" w:hAnsi="Arial" w:cs="Times New Roman"/>
      <w:b/>
      <w:bCs/>
      <w:sz w:val="20"/>
      <w:szCs w:val="20"/>
      <w:lang w:val="nl-NL" w:eastAsia="nl-NL"/>
    </w:rPr>
  </w:style>
  <w:style w:type="character" w:styleId="Hyperlink">
    <w:name w:val="Hyperlink"/>
    <w:basedOn w:val="Standaardalinea-lettertype"/>
    <w:uiPriority w:val="99"/>
    <w:unhideWhenUsed/>
    <w:rsid w:val="00577BE6"/>
    <w:rPr>
      <w:color w:val="0000FF" w:themeColor="hyperlink"/>
      <w:u w:val="single"/>
    </w:rPr>
  </w:style>
  <w:style w:type="character" w:styleId="Onopgelostemelding">
    <w:name w:val="Unresolved Mention"/>
    <w:basedOn w:val="Standaardalinea-lettertype"/>
    <w:uiPriority w:val="99"/>
    <w:semiHidden/>
    <w:unhideWhenUsed/>
    <w:rsid w:val="0057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994709">
      <w:bodyDiv w:val="1"/>
      <w:marLeft w:val="0"/>
      <w:marRight w:val="0"/>
      <w:marTop w:val="0"/>
      <w:marBottom w:val="0"/>
      <w:divBdr>
        <w:top w:val="none" w:sz="0" w:space="0" w:color="auto"/>
        <w:left w:val="none" w:sz="0" w:space="0" w:color="auto"/>
        <w:bottom w:val="none" w:sz="0" w:space="0" w:color="auto"/>
        <w:right w:val="none" w:sz="0" w:space="0" w:color="auto"/>
      </w:divBdr>
    </w:div>
    <w:div w:id="18757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sura.be/nl/klantenzone/dossiers/nieuwe-tariefregeling-voor-externe-diensten-wat-moet-u-wet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ensura.be/nl/tariev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nsura.be/nl/klantenzone/dossiers/nieuwe-tariefregeling-voor-externe-diensten-wat-moet-u-wet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nsura.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sura.be/nl/klantenzone/dossiers/nieuwe-tariefregeling-voor-externe-diensten-wat-moet-u-wet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tem_x0020_Language xmlns="e4643d66-7684-40a2-bb1c-a5d2998071b2">Dutch</Item_x0020_Language>
    <Redacteur xmlns="a588487e-b3b2-4269-9f54-421b3158b49e">
      <UserInfo>
        <DisplayName>Swevers Wouter</DisplayName>
        <AccountId>27</AccountId>
        <AccountType/>
      </UserInfo>
    </Redacteur>
    <Volgorde_x0020_SOP_x0027_s xmlns="e4643d66-7684-40a2-bb1c-a5d2998071b2">D   Bedrijfsbezoeken</Volgorde_x0020_SOP_x0027_s>
    <Opmerkingen xmlns="a588487e-b3b2-4269-9f54-421b3158b49e">MyMensura via ‘Kennis en documentencentrum- tegel ‘IDPB-EDPB’. - Jarryd Naegels; Tablets Apa: Wouter Swevers - bij nazicht op 13/3/2023 ook op website - nuttige documenten</Opmerkingen>
    <a9be7425d6eb4bbcbe678a4f53592c2f xmlns="a588487e-b3b2-4269-9f54-421b3158b49e">
      <Terms xmlns="http://schemas.microsoft.com/office/infopath/2007/PartnerControls">
        <TermInfo xmlns="http://schemas.microsoft.com/office/infopath/2007/PartnerControls">
          <TermName xmlns="http://schemas.microsoft.com/office/infopath/2007/PartnerControls">Verkennend BB C-D</TermName>
          <TermId xmlns="http://schemas.microsoft.com/office/infopath/2007/PartnerControls">d209570b-b76d-41b8-b72e-362aa9957a24</TermId>
        </TermInfo>
      </Terms>
    </a9be7425d6eb4bbcbe678a4f53592c2f>
    <i08fc6447d1b4bd584e7bf00d065594a xmlns="e4643d66-7684-40a2-bb1c-a5d2998071b2">
      <Terms xmlns="http://schemas.microsoft.com/office/infopath/2007/PartnerControls">
        <TermInfo xmlns="http://schemas.microsoft.com/office/infopath/2007/PartnerControls">
          <TermName xmlns="http://schemas.microsoft.com/office/infopath/2007/PartnerControls">Tarieven</TermName>
          <TermId xmlns="http://schemas.microsoft.com/office/infopath/2007/PartnerControls">96e4e116-d713-41e2-a986-8345637304f4</TermId>
        </TermInfo>
        <TermInfo xmlns="http://schemas.microsoft.com/office/infopath/2007/PartnerControls">
          <TermName xmlns="http://schemas.microsoft.com/office/infopath/2007/PartnerControls">Multidisciplinaire werking Klantcoördinator/SDC</TermName>
          <TermId xmlns="http://schemas.microsoft.com/office/infopath/2007/PartnerControls">fa86dd95-969a-4c7c-8ced-34599b65b3c7</TermId>
        </TermInfo>
        <TermInfo xmlns="http://schemas.microsoft.com/office/infopath/2007/PartnerControls">
          <TermName xmlns="http://schemas.microsoft.com/office/infopath/2007/PartnerControls">Facturatie bijdrage</TermName>
          <TermId xmlns="http://schemas.microsoft.com/office/infopath/2007/PartnerControls">f6ad8a29-da2b-4b54-be2a-59f734c55ba7</TermId>
        </TermInfo>
        <TermInfo xmlns="http://schemas.microsoft.com/office/infopath/2007/PartnerControls">
          <TermName xmlns="http://schemas.microsoft.com/office/infopath/2007/PartnerControls">Facturatie prestaties</TermName>
          <TermId xmlns="http://schemas.microsoft.com/office/infopath/2007/PartnerControls">640938ef-b42d-45b3-b08b-5d230579effc</TermId>
        </TermInfo>
        <TermInfo xmlns="http://schemas.microsoft.com/office/infopath/2007/PartnerControls">
          <TermName xmlns="http://schemas.microsoft.com/office/infopath/2007/PartnerControls">Bedrijfsbezoeken planning</TermName>
          <TermId xmlns="http://schemas.microsoft.com/office/infopath/2007/PartnerControls">a0ae509b-eb6b-40a6-8282-2dd34ad64401</TermId>
        </TermInfo>
      </Terms>
    </i08fc6447d1b4bd584e7bf00d065594a>
    <H_x0040_W_x0020_Doc_x002e__x0020_nr_x002e_ xmlns="e4643d66-7684-40a2-bb1c-a5d2998071b2" xsi:nil="true"/>
    <Documenttype xmlns="a588487e-b3b2-4269-9f54-421b3158b49e">6. Informatieve documenten</Documenttype>
    <Goedkeurder xmlns="a588487e-b3b2-4269-9f54-421b3158b49e">
      <UserInfo>
        <DisplayName>Swevers Wouter</DisplayName>
        <AccountId>27</AccountId>
        <AccountType/>
      </UserInfo>
    </Goedkeurder>
    <OpmerkingenbijH_x0040_W xmlns="a588487e-b3b2-4269-9f54-421b3158b49e" xsi:nil="true"/>
    <Rank_x0020_intranet_x0020_pagina xmlns="e4643d66-7684-40a2-bb1c-a5d2998071b2" xsi:nil="true"/>
    <TaxCatchAll xmlns="a588487e-b3b2-4269-9f54-421b3158b49e">
      <Value>16</Value>
      <Value>14</Value>
      <Value>97</Value>
      <Value>96</Value>
      <Value>44</Value>
      <Value>43</Value>
      <Value>17</Value>
    </TaxCatchAll>
    <Laatste_x0020_oproep_x0020_herziening_x0020_vanuit_x0020_Kwaliteit xmlns="e4643d66-7684-40a2-bb1c-a5d2998071b2" xsi:nil="true"/>
    <ie733ae1a1894017bc2e9f0198850c6a xmlns="e4643d66-7684-40a2-bb1c-a5d2998071b2">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c7f4231e-818c-4fe6-be30-112c3537487c</TermId>
        </TermInfo>
      </Terms>
    </ie733ae1a1894017bc2e9f0198850c6a>
    <Trefwoord_x0028_en_x0029_ xmlns="e4643d66-7684-40a2-bb1c-a5d2998071b2" xsi:nil="true"/>
    <GDPR_x002f_Security_x0020__x0020_instructie xmlns="e4643d66-7684-40a2-bb1c-a5d2998071b2">Nee - Non</GDPR_x002f_Security_x0020__x0020_instructie>
    <_x0052_es3 xmlns="e4643d66-7684-40a2-bb1c-a5d2998071b2" xsi:nil="true"/>
    <_x0052_es1 xmlns="e4643d66-7684-40a2-bb1c-a5d2998071b2" xsi:nil="true"/>
    <_x0072_es2 xmlns="e4643d66-7684-40a2-bb1c-a5d2998071b2" xsi:nil="true"/>
    <Document_x002d_tools xmlns="e4643d66-7684-40a2-bb1c-a5d2998071b2">
      <Value>MyMensura</Value>
      <Value>Tablets APA</Value>
    </Document_x002d_tools>
    <lrff xmlns="e4643d66-7684-40a2-bb1c-a5d2998071b2" xsi:nil="true"/>
    <Intranet_x0020_Migration xmlns="e4643d66-7684-40a2-bb1c-a5d2998071b2" xsi:nil="true"/>
    <H_x0040_W xmlns="a588487e-b3b2-4269-9f54-421b3158b49e">Neen</H_x0040_W>
    <Andere xmlns="a588487e-b3b2-4269-9f54-421b3158b49e">Geen</Andere>
    <Versie_x0028_KMS_x0029_ xmlns="a588487e-b3b2-4269-9f54-421b3158b49e">9.2</Versie_x0028_KMS_x0029_>
    <b84af7d3dc6344419d641c5ac6e2e7e2 xmlns="a588487e-b3b2-4269-9f54-421b3158b49e">Algemeen|1f7229b4-089b-4f19-89d4-48330f9c1306</b84af7d3dc6344419d641c5ac6e2e7e2>
    <H_x0040_W-Man. xmlns="a588487e-b3b2-4269-9f54-421b3158b49e">Neen</H_x0040_W-Man.>
    <m0715ad82caf4e879f1d448395fd5e82 xmlns="a588487e-b3b2-4269-9f54-421b3158b49e">Algemeen|0561bacb-d94f-4378-bfc7-b274b105ed0a</m0715ad82caf4e879f1d448395fd5e82>
    <Onderwerp xmlns="e4643d66-7684-40a2-bb1c-a5d2998071b2">Niet bepaald - Pas Défini</Onderwerp>
    <Geldig_x0020_tot xmlns="a588487e-b3b2-4269-9f54-421b3158b49e">2026-01-15T23:00:00+00:00</Geldig_x0020_tot>
    <Logo xmlns="a588487e-b3b2-4269-9f54-421b3158b49e">Logo 6/6/2014</Logo>
    <lcf76f155ced4ddcb4097134ff3c332f xmlns="e4643d66-7684-40a2-bb1c-a5d2998071b2">
      <Terms xmlns="http://schemas.microsoft.com/office/infopath/2007/PartnerControls"/>
    </lcf76f155ced4ddcb4097134ff3c332f>
    <testaanpassingtekstregels xmlns="e4643d66-7684-40a2-bb1c-a5d2998071b2">Basistaken van de externe dienst voor uw bedrijf C- en D bedrijven</testaanpassingtekstregels>
    <i25a928c5b25460f8b485bc352c71721 xmlns="e4643d66-7684-40a2-bb1c-a5d2998071b2">
      <Terms xmlns="http://schemas.microsoft.com/office/infopath/2007/PartnerControls"/>
    </i25a928c5b25460f8b485bc352c71721>
    <Actief xmlns="e4643d66-7684-40a2-bb1c-a5d2998071b2">Ja - Oui</Actief>
    <bewerken xmlns="e4643d66-7684-40a2-bb1c-a5d2998071b2">true</bewerken>
    <rechtenmap9nakijken xmlns="e4643d66-7684-40a2-bb1c-a5d2998071b2">Nee</rechtenmap9nakijken>
    <Docmbtplanning xmlns="e4643d66-7684-40a2-bb1c-a5d2998071b2">Ja</Docmbtplanning>
  </documentManagement>
</p:properties>
</file>

<file path=customXml/item4.xml><?xml version="1.0" encoding="utf-8"?>
<ct:contentTypeSchema xmlns:ct="http://schemas.microsoft.com/office/2006/metadata/contentType" xmlns:ma="http://schemas.microsoft.com/office/2006/metadata/properties/metaAttributes" ct:_="" ma:_="" ma:contentTypeName="Kwaliteits Document Content Types" ma:contentTypeID="0x0101005812BAE99461264E8A559E64D4CBA1BA01006BC2849230F22F469F1DE086882581C7" ma:contentTypeVersion="54" ma:contentTypeDescription="Create a new document." ma:contentTypeScope="" ma:versionID="ba128a5010e2bea493985d7a6deb6673">
  <xsd:schema xmlns:xsd="http://www.w3.org/2001/XMLSchema" xmlns:xs="http://www.w3.org/2001/XMLSchema" xmlns:p="http://schemas.microsoft.com/office/2006/metadata/properties" xmlns:ns2="a588487e-b3b2-4269-9f54-421b3158b49e" xmlns:ns3="e4643d66-7684-40a2-bb1c-a5d2998071b2" targetNamespace="http://schemas.microsoft.com/office/2006/metadata/properties" ma:root="true" ma:fieldsID="151148b9f3c9b43834eaccfd0a06a79e" ns2:_="" ns3:_="">
    <xsd:import namespace="a588487e-b3b2-4269-9f54-421b3158b49e"/>
    <xsd:import namespace="e4643d66-7684-40a2-bb1c-a5d2998071b2"/>
    <xsd:element name="properties">
      <xsd:complexType>
        <xsd:sequence>
          <xsd:element name="documentManagement">
            <xsd:complexType>
              <xsd:all>
                <xsd:element ref="ns2:Versie_x0028_KMS_x0029_"/>
                <xsd:element ref="ns2:Geldig_x0020_tot"/>
                <xsd:element ref="ns3:Document_x002d_tools" minOccurs="0"/>
                <xsd:element ref="ns3:GDPR_x002f_Security_x0020__x0020_instructie" minOccurs="0"/>
                <xsd:element ref="ns2:Redacteur"/>
                <xsd:element ref="ns2:Goedkeurder"/>
                <xsd:element ref="ns3:Item_x0020_Language"/>
                <xsd:element ref="ns2:OpmerkingenbijH_x0040_W" minOccurs="0"/>
                <xsd:element ref="ns2:Documenttype"/>
                <xsd:element ref="ns2:Opmerkingen" minOccurs="0"/>
                <xsd:element ref="ns3:H_x0040_W_x0020_Doc_x002e__x0020_nr_x002e_" minOccurs="0"/>
                <xsd:element ref="ns3:Rank_x0020_intranet_x0020_pagina" minOccurs="0"/>
                <xsd:element ref="ns3:Onderwerp" minOccurs="0"/>
                <xsd:element ref="ns3:lrff" minOccurs="0"/>
                <xsd:element ref="ns2:H_x0040_W" minOccurs="0"/>
                <xsd:element ref="ns2:H_x0040_W-Man." minOccurs="0"/>
                <xsd:element ref="ns2:Andere" minOccurs="0"/>
                <xsd:element ref="ns2:Logo" minOccurs="0"/>
                <xsd:element ref="ns3:testaanpassingtekstregels" minOccurs="0"/>
                <xsd:element ref="ns3:Actief" minOccurs="0"/>
                <xsd:element ref="ns3:Docmbtplanning" minOccurs="0"/>
                <xsd:element ref="ns3:rechtenmap9nakijken" minOccurs="0"/>
                <xsd:element ref="ns3:bewerken" minOccurs="0"/>
                <xsd:element ref="ns3:Trefwoord_x0028_en_x0029_" minOccurs="0"/>
                <xsd:element ref="ns3:Intranet_x0020_Migration" minOccurs="0"/>
                <xsd:element ref="ns3:Volgorde_x0020_SOP_x0027_s" minOccurs="0"/>
                <xsd:element ref="ns3:_x0072_es2" minOccurs="0"/>
                <xsd:element ref="ns3:_x0052_es3" minOccurs="0"/>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3:ie733ae1a1894017bc2e9f0198850c6a" minOccurs="0"/>
                <xsd:element ref="ns3:i08fc6447d1b4bd584e7bf00d065594a"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element ref="ns2:SharedWithUsers" minOccurs="0"/>
                <xsd:element ref="ns2:SharedWithDetails" minOccurs="0"/>
                <xsd:element ref="ns3:Laatste_x0020_oproep_x0020_herziening_x0020_vanuit_x0020_Kwaliteit" minOccurs="0"/>
                <xsd:element ref="ns3:i25a928c5b25460f8b485bc352c71721" minOccurs="0"/>
                <xsd:element ref="ns3:_x0052_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8487e-b3b2-4269-9f54-421b3158b49e" elementFormDefault="qualified">
    <xsd:import namespace="http://schemas.microsoft.com/office/2006/documentManagement/types"/>
    <xsd:import namespace="http://schemas.microsoft.com/office/infopath/2007/PartnerControls"/>
    <xsd:element name="Versie_x0028_KMS_x0029_" ma:index="2" ma:displayName="V (QMS)" ma:default="1.0" ma:format="Dropdown" ma:internalName="Versie_x0028_KMS_x0029_" ma:readOnly="false">
      <xsd:simpleType>
        <xsd:restriction base="dms:Text">
          <xsd:maxLength value="10"/>
        </xsd:restriction>
      </xsd:simpleType>
    </xsd:element>
    <xsd:element name="Geldig_x0020_tot" ma:index="3" ma:displayName="Valid until" ma:format="DateOnly" ma:internalName="Geldig_x0020_tot" ma:readOnly="false">
      <xsd:simpleType>
        <xsd:restriction base="dms:DateTime"/>
      </xsd:simpleType>
    </xsd:element>
    <xsd:element name="Redacteur" ma:index="6" ma:displayName="Editor" ma:format="Dropdown" ma:list="UserInfo" ma:SharePointGroup="0" ma:internalName="Redac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7" ma:displayName="Goedkeurder" ma:list="UserInfo" ma:SharePointGroup="0" ma:internalName="Goedkeur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merkingenbijH_x0040_W" ma:index="9" nillable="true" ma:displayName="OpmerkingenbijH@W" ma:internalName="OpmerkingenbijH_x0040_W" ma:readOnly="false">
      <xsd:simpleType>
        <xsd:restriction base="dms:Note"/>
      </xsd:simpleType>
    </xsd:element>
    <xsd:element name="Documenttype" ma:index="13" ma:displayName="Document type" ma:format="Dropdown" ma:internalName="Documenttype" ma:readOnly="fals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enumeration value="7. Risico- en kansanalyse"/>
          <xsd:enumeration value="8. Risk assessments BCM"/>
          <xsd:enumeration value="9. Rapportoverzicht"/>
        </xsd:restriction>
      </xsd:simpleType>
    </xsd:element>
    <xsd:element name="Opmerkingen" ma:index="14" nillable="true" ma:displayName="Opmerkingen" ma:internalName="Opmerkingen" ma:readOnly="false">
      <xsd:simpleType>
        <xsd:restriction base="dms:Note">
          <xsd:maxLength value="255"/>
        </xsd:restriction>
      </xsd:simpleType>
    </xsd:element>
    <xsd:element name="H_x0040_W" ma:index="19" nillable="true" ma:displayName="H@W(te_verwijderen)" ma:default="Neen" ma:format="Dropdown" ma:internalName="H_x0040_W" ma:readOnly="false">
      <xsd:simpleType>
        <xsd:restriction base="dms:Choice">
          <xsd:enumeration value="?"/>
          <xsd:enumeration value="Ja"/>
          <xsd:enumeration value="Neen"/>
        </xsd:restriction>
      </xsd:simpleType>
    </xsd:element>
    <xsd:element name="H_x0040_W-Man." ma:index="20" nillable="true" ma:displayName="H@W-Man.(te_verwijderen)" ma:default="Neen" ma:format="Dropdown" ma:internalName="H_x0040_W_x002d_Man_x002e_" ma:readOnly="false">
      <xsd:simpleType>
        <xsd:restriction base="dms:Choice">
          <xsd:enumeration value="?"/>
          <xsd:enumeration value="Ja"/>
          <xsd:enumeration value="Neen"/>
        </xsd:restriction>
      </xsd:simpleType>
    </xsd:element>
    <xsd:element name="Andere" ma:index="21" nillable="true" ma:displayName="Andere" ma:default="Geen" ma:format="Dropdown" ma:internalName="Andere" ma:readOnly="false">
      <xsd:simpleType>
        <xsd:union memberTypes="dms:Text">
          <xsd:simpleType>
            <xsd:restriction base="dms:Choice">
              <xsd:enumeration value="Geen"/>
              <xsd:enumeration value="Specifieke"/>
            </xsd:restriction>
          </xsd:simpleType>
        </xsd:union>
      </xsd:simpleType>
    </xsd:element>
    <xsd:element name="Logo" ma:index="22" nillable="true" ma:displayName="Logo" ma:default="Logo 6/6/2014" ma:format="Dropdown" ma:internalName="Logo" ma:readOnly="false">
      <xsd:simpleType>
        <xsd:restriction base="dms:Choice">
          <xsd:enumeration value="Logo &lt;6/6/2014"/>
          <xsd:enumeration value="Logo 6/6/2014"/>
          <xsd:enumeration value="Extern"/>
        </xsd:restriction>
      </xsd:simpleType>
    </xsd:element>
    <xsd:element name="TaxCatchAll" ma:index="36" nillable="true" ma:displayName="Taxonomy Catch All Column" ma:hidden="true" ma:list="{f920495f-eccf-4a54-9e91-bd4eaa5a5998}" ma:internalName="TaxCatchAll" ma:readOnly="false" ma:showField="CatchAllData" ma:web="a588487e-b3b2-4269-9f54-421b3158b49e">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f920495f-eccf-4a54-9e91-bd4eaa5a5998}" ma:internalName="TaxCatchAllLabel" ma:readOnly="true" ma:showField="CatchAllDataLabel" ma:web="a588487e-b3b2-4269-9f54-421b3158b49e">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38" nillable="true" ma:displayName="Regio_0" ma:hidden="true" ma:internalName="b84af7d3dc6344419d641c5ac6e2e7e2" ma:readOnly="false">
      <xsd:simpleType>
        <xsd:restriction base="dms:Note"/>
      </xsd:simpleType>
    </xsd:element>
    <xsd:element name="m0715ad82caf4e879f1d448395fd5e82" ma:index="39" nillable="true" ma:displayName="Segmentatie_0" ma:hidden="true" ma:internalName="m0715ad82caf4e879f1d448395fd5e82" ma:readOnly="false">
      <xsd:simpleType>
        <xsd:restriction base="dms:Note"/>
      </xsd:simpleType>
    </xsd:element>
    <xsd:element name="a9be7425d6eb4bbcbe678a4f53592c2f" ma:index="40" nillable="true" ma:taxonomy="true" ma:internalName="a9be7425d6eb4bbcbe678a4f53592c2f" ma:taxonomyFieldName="Proces" ma:displayName="Proces" ma:readOnly="false" ma:fieldId="{a9be7425-d6eb-4bbc-be67-8a4f53592c2f}"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SharedWithUsers" ma:index="54"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3d66-7684-40a2-bb1c-a5d2998071b2" elementFormDefault="qualified">
    <xsd:import namespace="http://schemas.microsoft.com/office/2006/documentManagement/types"/>
    <xsd:import namespace="http://schemas.microsoft.com/office/infopath/2007/PartnerControls"/>
    <xsd:element name="Document_x002d_tools" ma:index="4" nillable="true" ma:displayName="Document-tools" ma:internalName="Document_x002d_tools" ma:readOnly="false">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MyMensura"/>
                        <xsd:enumeration value="Tablets APA"/>
                        <xsd:enumeration value="H@W"/>
                        <xsd:enumeration value="H@W-Manufast"/>
                      </xsd:restriction>
                    </xsd:simpleType>
                  </xsd:union>
                </xsd:simpleType>
              </xsd:element>
            </xsd:sequence>
          </xsd:extension>
        </xsd:complexContent>
      </xsd:complexType>
    </xsd:element>
    <xsd:element name="GDPR_x002f_Security_x0020__x0020_instructie" ma:index="5" nillable="true" ma:displayName="GDPR/Security  instructie" ma:format="Dropdown" ma:internalName="GDPR_x002f_Security_x0020__x0020_instructie" ma:readOnly="false">
      <xsd:simpleType>
        <xsd:restriction base="dms:Choice">
          <xsd:enumeration value="Ja - Oui"/>
          <xsd:enumeration value="Nee - Non"/>
        </xsd:restriction>
      </xsd:simpleType>
    </xsd:element>
    <xsd:element name="Item_x0020_Language" ma:index="8" ma:displayName="Item Language" ma:default="Dutch" ma:format="Dropdown" ma:internalName="Item_x0020_Language" ma:readOnly="false">
      <xsd:simpleType>
        <xsd:restriction base="dms:Choice">
          <xsd:enumeration value="French"/>
          <xsd:enumeration value="Dutch"/>
          <xsd:enumeration value="French+Dutch"/>
          <xsd:enumeration value="English"/>
        </xsd:restriction>
      </xsd:simpleType>
    </xsd:element>
    <xsd:element name="H_x0040_W_x0020_Doc_x002e__x0020_nr_x002e_" ma:index="15" nillable="true" ma:displayName="H@W Doc. nr." ma:internalName="H_x0040_W_x0020_Doc_x002e__x0020_nr_x002e_" ma:readOnly="false">
      <xsd:simpleType>
        <xsd:restriction base="dms:Text">
          <xsd:maxLength value="255"/>
        </xsd:restriction>
      </xsd:simpleType>
    </xsd:element>
    <xsd:element name="Rank_x0020_intranet_x0020_pagina" ma:index="16" nillable="true" ma:displayName="Rank intranet pagina" ma:decimals="0" ma:internalName="Rank_x0020_intranet_x0020_pagina" ma:readOnly="false" ma:percentage="FALSE">
      <xsd:simpleType>
        <xsd:restriction base="dms:Number"/>
      </xsd:simpleType>
    </xsd:element>
    <xsd:element name="Onderwerp" ma:index="17" nillable="true" ma:displayName="Onderwerp SOP" ma:default="Niet bepaald - Pas Défini" ma:format="Dropdown" ma:internalName="Onderwerp0" ma:readOnly="false">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lrff" ma:index="18" nillable="true" ma:displayName="Tekst" ma:internalName="lrff" ma:readOnly="false">
      <xsd:simpleType>
        <xsd:restriction base="dms:Text"/>
      </xsd:simpleType>
    </xsd:element>
    <xsd:element name="testaanpassingtekstregels" ma:index="25" nillable="true" ma:displayName="Titel" ma:format="Dropdown" ma:internalName="testaanpassingtekstregels" ma:readOnly="false">
      <xsd:simpleType>
        <xsd:restriction base="dms:Text">
          <xsd:maxLength value="130"/>
        </xsd:restriction>
      </xsd:simpleType>
    </xsd:element>
    <xsd:element name="Actief" ma:index="26" nillable="true" ma:displayName="Doc actief" ma:default="Ja - Oui" ma:format="Dropdown" ma:internalName="Actief" ma:readOnly="false">
      <xsd:simpleType>
        <xsd:restriction base="dms:Choice">
          <xsd:enumeration value="Ja - Oui"/>
          <xsd:enumeration value="Nee-Tijdelijk niet van toepassing / Non-Temporairement non applicable"/>
          <xsd:enumeration value="Nee-Vervallen / Non-Expiré"/>
          <xsd:enumeration value="Nee-Vervangen door nieuwe versie/Non - Remplacé par une nouvelle version"/>
        </xsd:restriction>
      </xsd:simpleType>
    </xsd:element>
    <xsd:element name="Docmbtplanning" ma:index="27" nillable="true" ma:displayName="Doc mbt planning" ma:default="Ja" ma:format="Dropdown" ma:internalName="Docmbtplanning" ma:readOnly="false">
      <xsd:simpleType>
        <xsd:restriction base="dms:Choice">
          <xsd:enumeration value="Ja"/>
          <xsd:enumeration value="Nee"/>
          <xsd:enumeration value="Keuze 3"/>
        </xsd:restriction>
      </xsd:simpleType>
    </xsd:element>
    <xsd:element name="rechtenmap9nakijken" ma:index="28" nillable="true" ma:displayName="rechten map 9 nakijken" ma:default="Nee" ma:format="Dropdown" ma:internalName="rechtenmap9nakijken" ma:readOnly="false">
      <xsd:simpleType>
        <xsd:restriction base="dms:Choice">
          <xsd:enumeration value="Nee"/>
          <xsd:enumeration value="Ja"/>
          <xsd:enumeration value="Keuze 3"/>
        </xsd:restriction>
      </xsd:simpleType>
    </xsd:element>
    <xsd:element name="bewerken" ma:index="29" nillable="true" ma:displayName="bewerken" ma:default="1" ma:format="Dropdown" ma:internalName="bewerken" ma:readOnly="false">
      <xsd:simpleType>
        <xsd:restriction base="dms:Boolean"/>
      </xsd:simpleType>
    </xsd:element>
    <xsd:element name="Trefwoord_x0028_en_x0029_" ma:index="30" nillable="true" ma:displayName="Trefwoord(en)" ma:hidden="true" ma:internalName="Trefwoord_x0028_en_x0029_" ma:readOnly="false">
      <xsd:complexType>
        <xsd:complexContent>
          <xsd:extension base="dms:MultiChoice">
            <xsd:sequence>
              <xsd:element name="Value" maxOccurs="unbounded" minOccurs="0" nillable="true">
                <xsd:simpleType>
                  <xsd:restriction base="dms:Choice">
                    <xsd:enumeration value="Kwaliteitsregistratiesysteem"/>
                    <xsd:enumeration value="MyMensura"/>
                    <xsd:enumeration value="Nationale klanten"/>
                    <xsd:enumeration value="Plan@Work - Dossierbeheerder"/>
                    <xsd:enumeration value="Plan@Work - SDC/Planner"/>
                    <xsd:enumeration value="Plan@Work - Planner 2.0"/>
                    <xsd:enumeration value="Plan@Work - Capaciteitsplanner"/>
                    <xsd:enumeration value="Plan@Work - Navigatie en logica"/>
                    <xsd:enumeration value="Plan@Work - Activiteiten"/>
                    <xsd:enumeration value="Plan@Work - Roosteren"/>
                  </xsd:restriction>
                </xsd:simpleType>
              </xsd:element>
            </xsd:sequence>
          </xsd:extension>
        </xsd:complexContent>
      </xsd:complexType>
    </xsd:element>
    <xsd:element name="Intranet_x0020_Migration" ma:index="31" nillable="true" ma:displayName="Intranet Migration" ma:default="To be checked" ma:format="Dropdown" ma:hidden="true" ma:internalName="Intranet_x0020_Migration" ma:readOnly="false">
      <xsd:simpleType>
        <xsd:restriction base="dms:Choice">
          <xsd:enumeration value="Yes"/>
          <xsd:enumeration value="No"/>
          <xsd:enumeration value="To be checked"/>
        </xsd:restriction>
      </xsd:simpleType>
    </xsd:element>
    <xsd:element name="Volgorde_x0020_SOP_x0027_s" ma:index="32"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hidden="true" ma:internalName="Volgorde_x0020_SOP_x0027_s" ma:readOnly="false">
      <xsd:simpleType>
        <xsd:restriction base="dms:Choice">
          <xsd:enumeration valu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_x0072_es2" ma:index="33" nillable="true" ma:displayName="res2" ma:hidden="true" ma:internalName="_x0072_es2" ma:readOnly="false">
      <xsd:simpleType>
        <xsd:restriction base="dms:Text">
          <xsd:maxLength value="1"/>
        </xsd:restriction>
      </xsd:simpleType>
    </xsd:element>
    <xsd:element name="_x0052_es3" ma:index="34" nillable="true" ma:displayName="Res3" ma:hidden="true" ma:internalName="_x0052_es3" ma:readOnly="false">
      <xsd:simpleType>
        <xsd:restriction base="dms:Text">
          <xsd:maxLength value="1"/>
        </xsd:restriction>
      </xsd:simpleType>
    </xsd:element>
    <xsd:element name="ie733ae1a1894017bc2e9f0198850c6a" ma:index="41" nillable="true" ma:taxonomy="true" ma:internalName="ie733ae1a1894017bc2e9f0198850c6a" ma:taxonomyFieldName="Hoofdproces" ma:displayName="Hoofdproces" ma:readOnly="false" ma:fieldId="{2e733ae1-a189-4017-bc2e-9f0198850c6a}"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i08fc6447d1b4bd584e7bf00d065594a" ma:index="42" nillable="true" ma:taxonomy="true" ma:internalName="i08fc6447d1b4bd584e7bf00d065594a" ma:taxonomyFieldName="Test_x0020_gelinkte_x0020_processen" ma:displayName="Gelinkte processen" ma:readOnly="false" ma:default="" ma:fieldId="{208fc644-7d1b-4bd5-84e7-bf00d065594a}"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hidden="true" ma:internalName="MediaServiceOCR"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Laatste_x0020_oproep_x0020_herziening_x0020_vanuit_x0020_Kwaliteit" ma:index="56" nillable="true" ma:displayName="Laatste oproep herziening vanuit Kwaliteit" ma:format="DateOnly" ma:hidden="true" ma:internalName="Laatste_x0020_oproep_x0020_herziening_x0020_vanuit_x0020_Kwaliteit" ma:readOnly="false">
      <xsd:simpleType>
        <xsd:restriction base="dms:DateTime"/>
      </xsd:simpleType>
    </xsd:element>
    <xsd:element name="i25a928c5b25460f8b485bc352c71721" ma:index="57" nillable="true" ma:taxonomy="true" ma:internalName="i25a928c5b25460f8b485bc352c71721" ma:taxonomyFieldName="Proces_x0020__x002d__x0020_Onderwerp" ma:displayName="Proces - Onderwerp" ma:readOnly="false" ma:default="" ma:fieldId="{225a928c-5b25-460f-8b48-5bc352c71721}"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_x0052_es1" ma:index="62" nillable="true" ma:displayName="Res1" ma:hidden="true" ma:internalName="_x0052_es1" ma:readOnly="false">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2.xml><?xml version="1.0" encoding="utf-8"?>
<ds:datastoreItem xmlns:ds="http://schemas.openxmlformats.org/officeDocument/2006/customXml" ds:itemID="{20EA4385-9193-4A31-9F2C-BC2DB32A9569}">
  <ds:schemaRefs>
    <ds:schemaRef ds:uri="http://schemas.openxmlformats.org/officeDocument/2006/bibliography"/>
  </ds:schemaRefs>
</ds:datastoreItem>
</file>

<file path=customXml/itemProps3.xml><?xml version="1.0" encoding="utf-8"?>
<ds:datastoreItem xmlns:ds="http://schemas.openxmlformats.org/officeDocument/2006/customXml" ds:itemID="{67348446-5D71-4545-8BEB-E45E06ABDE85}">
  <ds:schemaRefs>
    <ds:schemaRef ds:uri="http://purl.org/dc/elements/1.1/"/>
    <ds:schemaRef ds:uri="e4643d66-7684-40a2-bb1c-a5d2998071b2"/>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a588487e-b3b2-4269-9f54-421b3158b49e"/>
    <ds:schemaRef ds:uri="http://www.w3.org/XML/1998/namespace"/>
    <ds:schemaRef ds:uri="http://purl.org/dc/dcmitype/"/>
  </ds:schemaRefs>
</ds:datastoreItem>
</file>

<file path=customXml/itemProps4.xml><?xml version="1.0" encoding="utf-8"?>
<ds:datastoreItem xmlns:ds="http://schemas.openxmlformats.org/officeDocument/2006/customXml" ds:itemID="{181AA9C9-7C4F-429B-B17E-780DE1905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8487e-b3b2-4269-9f54-421b3158b49e"/>
    <ds:schemaRef ds:uri="e4643d66-7684-40a2-bb1c-a5d299807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Basistaken van de externe dienst voor uw bedrijf C- en D bedrijven</vt:lpstr>
    </vt:vector>
  </TitlesOfParts>
  <Company>Mensura</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Basistaken van de externe dienst voor uw bedrijf C- en D bedrijven</dc:title>
  <dc:creator>cpa</dc:creator>
  <cp:lastModifiedBy>Swevers Wouter</cp:lastModifiedBy>
  <cp:revision>15</cp:revision>
  <cp:lastPrinted>2025-01-16T09:26:00Z</cp:lastPrinted>
  <dcterms:created xsi:type="dcterms:W3CDTF">2023-03-07T07:18:00Z</dcterms:created>
  <dcterms:modified xsi:type="dcterms:W3CDTF">2025-01-16T09:27:00Z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0x0101005812BAE99461264E8A559E64D4CBA1BA01006BC2849230F22F469F1DE086882581C7</vt:lpwstr>
  </property>
  <property fmtid="{D5CDD505-2E9C-101B-9397-08002B2CF9AE}" pid="3" name="TFDocumentUniqueID">
    <vt:lpwstr>212352</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Test gelinkte processen">
    <vt:lpwstr>97;#Tarieven|96e4e116-d713-41e2-a986-8345637304f4;#14;#Multidisciplinaire werking Klantcoördinator/SDC|fa86dd95-969a-4c7c-8ced-34599b65b3c7;#43;#Facturatie bijdrage|f6ad8a29-da2b-4b54-be2a-59f734c55ba7;#44;#Facturatie prestaties|640938ef-b42d-45b3-b08b-5d230579effc;#17;#Bedrijfsbezoeken planning|a0ae509b-eb6b-40a6-8282-2dd34ad64401</vt:lpwstr>
  </property>
  <property fmtid="{D5CDD505-2E9C-101B-9397-08002B2CF9AE}" pid="7" name="Segmentatie">
    <vt:lpwstr>3;#Algemeen|0561bacb-d94f-4378-bfc7-b274b105ed0a</vt:lpwstr>
  </property>
  <property fmtid="{D5CDD505-2E9C-101B-9397-08002B2CF9AE}" pid="8" name="Proces">
    <vt:lpwstr>96;#Verkennend BB C-D|d209570b-b76d-41b8-b72e-362aa9957a24</vt:lpwstr>
  </property>
  <property fmtid="{D5CDD505-2E9C-101B-9397-08002B2CF9AE}" pid="9" name="Logo">
    <vt:lpwstr>Logo 6/6/2014</vt:lpwstr>
  </property>
  <property fmtid="{D5CDD505-2E9C-101B-9397-08002B2CF9AE}" pid="10" name="m0715ad82caf4e879f1d448395fd5e82">
    <vt:lpwstr>Algemeen|0561bacb-d94f-4378-bfc7-b274b105ed0a</vt:lpwstr>
  </property>
  <property fmtid="{D5CDD505-2E9C-101B-9397-08002B2CF9AE}" pid="11" name="Hoofdproces">
    <vt:lpwstr>16;#Bedrijfsbezoeken|c7f4231e-818c-4fe6-be30-112c3537487c</vt:lpwstr>
  </property>
  <property fmtid="{D5CDD505-2E9C-101B-9397-08002B2CF9AE}" pid="12" name="b84af7d3dc6344419d641c5ac6e2e7e2">
    <vt:lpwstr>Algemeen|1f7229b4-089b-4f19-89d4-48330f9c1306</vt:lpwstr>
  </property>
  <property fmtid="{D5CDD505-2E9C-101B-9397-08002B2CF9AE}" pid="13" name="Document  Actoren">
    <vt:lpwstr/>
  </property>
  <property fmtid="{D5CDD505-2E9C-101B-9397-08002B2CF9AE}" pid="14" name="Andere">
    <vt:lpwstr>Geen</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y fmtid="{D5CDD505-2E9C-101B-9397-08002B2CF9AE}" pid="19" name="MediaServiceImageTags">
    <vt:lpwstr/>
  </property>
  <property fmtid="{D5CDD505-2E9C-101B-9397-08002B2CF9AE}" pid="20" name="Proces_x0020__x002d__x0020_Onderwerp">
    <vt:lpwstr/>
  </property>
  <property fmtid="{D5CDD505-2E9C-101B-9397-08002B2CF9AE}" pid="21" name="Proces - Onderwerp">
    <vt:lpwstr/>
  </property>
  <property fmtid="{D5CDD505-2E9C-101B-9397-08002B2CF9AE}" pid="22" name="Test_x0020_gelinkte_x0020_processen">
    <vt:lpwstr>97;#Tarieven|96e4e116-d713-41e2-a986-8345637304f4;#14;#Multidisciplinaire werking Klantcoördinator/SDC|fa86dd95-969a-4c7c-8ced-34599b65b3c7;#43;#Facturatie bijdrage|f6ad8a29-da2b-4b54-be2a-59f734c55ba7;#44;#Facturatie prestaties|640938ef-b42d-45b3-b08b-5d230579effc;#17;#Bedrijfsbezoeken planning|a0ae509b-eb6b-40a6-8282-2dd34ad64401</vt:lpwstr>
  </property>
</Properties>
</file>