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C853A" w14:textId="6A83E624" w:rsidR="008E3E20" w:rsidRPr="003B6AD8" w:rsidRDefault="00221581" w:rsidP="00221581">
      <w:pPr>
        <w:tabs>
          <w:tab w:val="left" w:pos="1303"/>
          <w:tab w:val="left" w:pos="1455"/>
        </w:tabs>
        <w:rPr>
          <w:rFonts w:cs="Arial"/>
          <w:color w:val="006600"/>
        </w:rPr>
      </w:pPr>
      <w:r>
        <w:rPr>
          <w:rFonts w:cs="Arial"/>
          <w:color w:val="006600"/>
        </w:rPr>
        <w:tab/>
      </w:r>
      <w:r>
        <w:rPr>
          <w:rFonts w:cs="Arial"/>
          <w:color w:val="006600"/>
        </w:rPr>
        <w:tab/>
      </w:r>
    </w:p>
    <w:tbl>
      <w:tblPr>
        <w:tblStyle w:val="TableGrid"/>
        <w:tblW w:w="0" w:type="auto"/>
        <w:shd w:val="clear" w:color="auto" w:fill="006600"/>
        <w:tblLook w:val="04A0" w:firstRow="1" w:lastRow="0" w:firstColumn="1" w:lastColumn="0" w:noHBand="0" w:noVBand="1"/>
      </w:tblPr>
      <w:tblGrid>
        <w:gridCol w:w="9489"/>
      </w:tblGrid>
      <w:tr w:rsidR="003B6AD8" w:rsidRPr="00A6385F" w14:paraId="0C842558" w14:textId="77777777" w:rsidTr="00221581">
        <w:tc>
          <w:tcPr>
            <w:tcW w:w="9489" w:type="dxa"/>
            <w:tcBorders>
              <w:top w:val="nil"/>
              <w:left w:val="nil"/>
              <w:bottom w:val="nil"/>
              <w:right w:val="nil"/>
            </w:tcBorders>
            <w:shd w:val="clear" w:color="auto" w:fill="008000"/>
          </w:tcPr>
          <w:p w14:paraId="5C503813" w14:textId="549B90A2" w:rsidR="003B6AD8" w:rsidRPr="007C6D60" w:rsidRDefault="007C6D60" w:rsidP="00E645F3">
            <w:pPr>
              <w:tabs>
                <w:tab w:val="left" w:pos="1303"/>
              </w:tabs>
              <w:spacing w:before="60" w:after="60"/>
              <w:rPr>
                <w:rFonts w:ascii="Arial Narrow" w:hAnsi="Arial Narrow" w:cs="Arial"/>
                <w:b/>
                <w:color w:val="FFFFFF" w:themeColor="background1"/>
                <w:sz w:val="28"/>
                <w:szCs w:val="28"/>
                <w:lang w:val="fr-BE"/>
              </w:rPr>
            </w:pPr>
            <w:r w:rsidRPr="007C6D60">
              <w:rPr>
                <w:rFonts w:ascii="Arial Narrow" w:hAnsi="Arial Narrow" w:cs="Arial"/>
                <w:b/>
                <w:color w:val="FFFFFF" w:themeColor="background1"/>
                <w:sz w:val="28"/>
                <w:szCs w:val="28"/>
                <w:lang w:val="fr-BE"/>
              </w:rPr>
              <w:t>Dérogations au principe du recyclage annuel</w:t>
            </w:r>
          </w:p>
        </w:tc>
      </w:tr>
    </w:tbl>
    <w:p w14:paraId="22994B1C" w14:textId="77777777" w:rsidR="003B6AD8" w:rsidRPr="007C6D60" w:rsidRDefault="003B6AD8" w:rsidP="00541A2F">
      <w:pPr>
        <w:tabs>
          <w:tab w:val="left" w:pos="1303"/>
        </w:tabs>
        <w:rPr>
          <w:rFonts w:cs="Arial"/>
          <w:b/>
          <w:color w:val="006600"/>
          <w:u w:val="single"/>
          <w:lang w:val="fr-BE"/>
        </w:rPr>
      </w:pPr>
    </w:p>
    <w:p w14:paraId="6DE34191" w14:textId="77777777" w:rsidR="003B6AD8" w:rsidRPr="007C6D60" w:rsidRDefault="003B6AD8" w:rsidP="00541A2F">
      <w:pPr>
        <w:tabs>
          <w:tab w:val="left" w:pos="1303"/>
        </w:tabs>
        <w:rPr>
          <w:rFonts w:cs="Arial"/>
          <w:b/>
          <w:color w:val="006600"/>
          <w:u w:val="single"/>
          <w:lang w:val="fr-BE"/>
        </w:rPr>
      </w:pPr>
    </w:p>
    <w:p w14:paraId="549CB8D7" w14:textId="77777777" w:rsidR="007C6D60" w:rsidRPr="00A6385F" w:rsidRDefault="007C6D60" w:rsidP="007C6D60">
      <w:pPr>
        <w:tabs>
          <w:tab w:val="left" w:pos="1303"/>
        </w:tabs>
        <w:spacing w:line="276" w:lineRule="auto"/>
        <w:contextualSpacing/>
        <w:rPr>
          <w:rFonts w:cs="Arial"/>
          <w:b/>
          <w:color w:val="008000"/>
          <w:sz w:val="22"/>
          <w:szCs w:val="22"/>
          <w:lang w:val="fr-FR"/>
        </w:rPr>
      </w:pPr>
      <w:r w:rsidRPr="00A6385F">
        <w:rPr>
          <w:rFonts w:cs="Arial"/>
          <w:b/>
          <w:color w:val="008000"/>
          <w:sz w:val="22"/>
          <w:szCs w:val="22"/>
          <w:lang w:val="fr-FR"/>
        </w:rPr>
        <w:t>Recyclage des secouristes</w:t>
      </w:r>
    </w:p>
    <w:p w14:paraId="1B6BF9D5" w14:textId="77777777" w:rsidR="007C6D60" w:rsidRPr="007C6D60" w:rsidRDefault="007C6D60" w:rsidP="007C6D60">
      <w:pPr>
        <w:tabs>
          <w:tab w:val="left" w:pos="1303"/>
        </w:tabs>
        <w:spacing w:line="276" w:lineRule="auto"/>
        <w:rPr>
          <w:rFonts w:cs="Arial"/>
          <w:lang w:val="fr-FR"/>
        </w:rPr>
      </w:pPr>
    </w:p>
    <w:p w14:paraId="185C1F2C" w14:textId="77777777" w:rsidR="007C6D60" w:rsidRPr="007C6D60" w:rsidRDefault="007C6D60" w:rsidP="007C6D60">
      <w:pPr>
        <w:widowControl w:val="0"/>
        <w:autoSpaceDE w:val="0"/>
        <w:autoSpaceDN w:val="0"/>
        <w:adjustRightInd w:val="0"/>
        <w:spacing w:line="276" w:lineRule="auto"/>
        <w:rPr>
          <w:rFonts w:cs="Arial"/>
          <w:lang w:val="fr-FR"/>
        </w:rPr>
      </w:pPr>
      <w:r w:rsidRPr="007C6D60">
        <w:rPr>
          <w:rFonts w:eastAsiaTheme="minorHAnsi" w:cs="Arial"/>
          <w:lang w:val="fr-FR" w:eastAsia="en-US"/>
        </w:rPr>
        <w:t>L’arrêté prévoit qu’il est possible de s’écarter des règles prescrites dans certains cas.</w:t>
      </w:r>
      <w:r w:rsidRPr="007C6D60">
        <w:rPr>
          <w:rFonts w:cs="Arial"/>
          <w:lang w:val="fr-FR"/>
        </w:rPr>
        <w:t xml:space="preserve"> </w:t>
      </w:r>
    </w:p>
    <w:p w14:paraId="212496B4" w14:textId="77777777" w:rsidR="007C6D60" w:rsidRPr="007C6D60" w:rsidRDefault="007C6D60" w:rsidP="007C6D60">
      <w:pPr>
        <w:tabs>
          <w:tab w:val="left" w:pos="1303"/>
        </w:tabs>
        <w:spacing w:line="276" w:lineRule="auto"/>
        <w:rPr>
          <w:rFonts w:cs="Arial"/>
          <w:lang w:val="fr-FR"/>
        </w:rPr>
      </w:pPr>
    </w:p>
    <w:p w14:paraId="13B64851" w14:textId="35623842" w:rsidR="007C6D60" w:rsidRDefault="007C6D60" w:rsidP="007C6D60">
      <w:pPr>
        <w:widowControl w:val="0"/>
        <w:autoSpaceDE w:val="0"/>
        <w:autoSpaceDN w:val="0"/>
        <w:adjustRightInd w:val="0"/>
        <w:spacing w:line="276" w:lineRule="auto"/>
        <w:rPr>
          <w:rFonts w:cs="Arial"/>
          <w:lang w:val="fr-FR"/>
        </w:rPr>
      </w:pPr>
      <w:r w:rsidRPr="007C6D60">
        <w:rPr>
          <w:rFonts w:eastAsiaTheme="minorHAnsi" w:cs="Arial"/>
          <w:lang w:val="fr-FR" w:eastAsia="en-US"/>
        </w:rPr>
        <w:t>L’arrêté prévoit que les secouristes doivent se recycler tous les ans (moyennant un cours qui doit comprendre au moins 4 h) sauf si l’employeur peut démontrer sur la base d’une analyse des risques préalable et en s’appuyant sur l’avis du médecin du travail et du comité qu’un recyclage annuel n’est pas nécessaire.</w:t>
      </w:r>
      <w:r w:rsidRPr="007C6D60">
        <w:rPr>
          <w:rFonts w:cs="Arial"/>
          <w:lang w:val="fr-FR"/>
        </w:rPr>
        <w:t xml:space="preserve"> Ce recyclage doit avoir lieu tous les deux ans. </w:t>
      </w:r>
    </w:p>
    <w:p w14:paraId="1414FBD2" w14:textId="040D517A" w:rsidR="00A6385F" w:rsidRDefault="00A6385F" w:rsidP="007C6D60">
      <w:pPr>
        <w:widowControl w:val="0"/>
        <w:autoSpaceDE w:val="0"/>
        <w:autoSpaceDN w:val="0"/>
        <w:adjustRightInd w:val="0"/>
        <w:spacing w:line="276" w:lineRule="auto"/>
        <w:rPr>
          <w:rFonts w:cs="Arial"/>
          <w:lang w:val="fr-FR"/>
        </w:rPr>
      </w:pPr>
    </w:p>
    <w:p w14:paraId="0DFB72EA" w14:textId="485F41DC" w:rsidR="00A6385F" w:rsidRPr="007C6D60" w:rsidRDefault="00A6385F" w:rsidP="007C6D60">
      <w:pPr>
        <w:widowControl w:val="0"/>
        <w:autoSpaceDE w:val="0"/>
        <w:autoSpaceDN w:val="0"/>
        <w:adjustRightInd w:val="0"/>
        <w:spacing w:line="276" w:lineRule="auto"/>
        <w:rPr>
          <w:rFonts w:cs="Arial"/>
          <w:lang w:val="fr-FR"/>
        </w:rPr>
      </w:pPr>
      <w:r w:rsidRPr="00A6385F">
        <w:rPr>
          <w:rFonts w:cs="Arial"/>
          <w:lang w:val="fr-FR"/>
        </w:rPr>
        <w:t>Une diminution illimitée de la fréquence du recyclage est toutefois exclue: on ne peut pas réduire cette fréquence qu’à un minimum d’une fois tous les deux ans.</w:t>
      </w:r>
    </w:p>
    <w:p w14:paraId="5301057F" w14:textId="77777777" w:rsidR="007C6D60" w:rsidRPr="007C6D60" w:rsidRDefault="007C6D60" w:rsidP="007C6D60">
      <w:pPr>
        <w:tabs>
          <w:tab w:val="left" w:pos="1303"/>
        </w:tabs>
        <w:spacing w:line="276" w:lineRule="auto"/>
        <w:rPr>
          <w:rFonts w:cs="Arial"/>
          <w:lang w:val="fr-FR"/>
        </w:rPr>
      </w:pPr>
    </w:p>
    <w:p w14:paraId="693CAA35" w14:textId="7BF1CE00" w:rsidR="007C6D60" w:rsidRPr="007C6D60" w:rsidRDefault="007C6D60" w:rsidP="007C6D60">
      <w:pPr>
        <w:tabs>
          <w:tab w:val="left" w:pos="1303"/>
        </w:tabs>
        <w:spacing w:line="276" w:lineRule="auto"/>
        <w:rPr>
          <w:rFonts w:cs="Arial"/>
          <w:lang w:val="fr-FR"/>
        </w:rPr>
      </w:pPr>
      <w:r w:rsidRPr="007C6D60">
        <w:rPr>
          <w:rFonts w:cs="Arial"/>
          <w:lang w:val="fr-FR"/>
        </w:rPr>
        <w:t>Lorsqu’un travailleur désigné comme secouriste n'a pas pu participer à une session de recyclage prévue, il doit suivre une autre session de recyclage dans les 12 mois qui suivent le recyclage prévu à l'origine. S'il n'a pas pu participer à une autre session au cours de cette période, le travailleur n'est plus considéré comme possédant les connaissances et les compétences</w:t>
      </w:r>
      <w:r w:rsidR="00A6385F">
        <w:rPr>
          <w:rFonts w:cs="Arial"/>
          <w:lang w:val="fr-FR"/>
        </w:rPr>
        <w:t xml:space="preserve">.  </w:t>
      </w:r>
      <w:r w:rsidR="00A6385F" w:rsidRPr="00A6385F">
        <w:rPr>
          <w:rFonts w:cs="Arial"/>
          <w:lang w:val="fr-FR"/>
        </w:rPr>
        <w:t>Dans ce cas, le travailleur devra suivre à nouveau une formation complète, sinon il n’est plus censé intervenir en tant que secouriste.</w:t>
      </w:r>
    </w:p>
    <w:p w14:paraId="575AA19F" w14:textId="77777777" w:rsidR="007C6D60" w:rsidRPr="007C6D60" w:rsidRDefault="007C6D60" w:rsidP="007C6D60">
      <w:pPr>
        <w:tabs>
          <w:tab w:val="left" w:pos="1303"/>
        </w:tabs>
        <w:spacing w:line="276" w:lineRule="auto"/>
        <w:rPr>
          <w:rFonts w:cs="Arial"/>
          <w:lang w:val="fr-FR"/>
        </w:rPr>
      </w:pPr>
    </w:p>
    <w:p w14:paraId="4AF73FF4" w14:textId="77777777" w:rsidR="007C6D60" w:rsidRPr="007C6D60" w:rsidRDefault="007C6D60" w:rsidP="007C6D60">
      <w:pPr>
        <w:tabs>
          <w:tab w:val="left" w:pos="1303"/>
        </w:tabs>
        <w:spacing w:line="276" w:lineRule="auto"/>
        <w:rPr>
          <w:rFonts w:cs="Arial"/>
          <w:lang w:val="fr-FR"/>
        </w:rPr>
      </w:pPr>
      <w:r w:rsidRPr="007C6D60">
        <w:rPr>
          <w:rFonts w:cs="Arial"/>
          <w:lang w:val="fr-FR"/>
        </w:rPr>
        <w:t xml:space="preserve">La dérogation au principe du recyclage annuel est possible si </w:t>
      </w:r>
      <w:r w:rsidRPr="007C6D60">
        <w:rPr>
          <w:rFonts w:cs="Arial"/>
          <w:b/>
          <w:lang w:val="fr-FR"/>
        </w:rPr>
        <w:t>chacune des huit conditions ci-après est remplie :</w:t>
      </w:r>
      <w:r w:rsidRPr="007C6D60">
        <w:rPr>
          <w:rFonts w:cs="Arial"/>
          <w:lang w:val="fr-FR"/>
        </w:rPr>
        <w:t xml:space="preserve"> </w:t>
      </w:r>
    </w:p>
    <w:p w14:paraId="0A5D62C3" w14:textId="77777777" w:rsidR="007C6D60" w:rsidRPr="007C6D60" w:rsidRDefault="007C6D60" w:rsidP="007C6D60">
      <w:pPr>
        <w:tabs>
          <w:tab w:val="left" w:pos="1303"/>
        </w:tabs>
        <w:spacing w:line="276" w:lineRule="auto"/>
        <w:rPr>
          <w:rFonts w:cs="Arial"/>
          <w:lang w:val="fr-FR"/>
        </w:rPr>
      </w:pPr>
    </w:p>
    <w:tbl>
      <w:tblPr>
        <w:tblStyle w:val="TableGrid"/>
        <w:tblW w:w="489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5870"/>
        <w:gridCol w:w="1700"/>
        <w:gridCol w:w="1702"/>
      </w:tblGrid>
      <w:tr w:rsidR="007C6D60" w:rsidRPr="007C6D60" w14:paraId="6FFBF9E8" w14:textId="77777777" w:rsidTr="00221581">
        <w:trPr>
          <w:trHeight w:val="79"/>
        </w:trPr>
        <w:tc>
          <w:tcPr>
            <w:tcW w:w="3165" w:type="pct"/>
            <w:shd w:val="clear" w:color="auto" w:fill="008000"/>
            <w:tcMar>
              <w:top w:w="57" w:type="dxa"/>
              <w:left w:w="57" w:type="dxa"/>
              <w:bottom w:w="57" w:type="dxa"/>
              <w:right w:w="57" w:type="dxa"/>
            </w:tcMar>
          </w:tcPr>
          <w:p w14:paraId="3BA294A1" w14:textId="77777777" w:rsidR="007C6D60" w:rsidRPr="00221581" w:rsidRDefault="007C6D60" w:rsidP="00221581">
            <w:pPr>
              <w:spacing w:line="276" w:lineRule="auto"/>
              <w:jc w:val="center"/>
              <w:rPr>
                <w:rFonts w:cs="Arial"/>
                <w:b/>
                <w:color w:val="FFFFFF" w:themeColor="background1"/>
                <w:sz w:val="20"/>
                <w:lang w:val="fr-FR"/>
              </w:rPr>
            </w:pPr>
            <w:r w:rsidRPr="00221581">
              <w:rPr>
                <w:rFonts w:cs="Arial"/>
                <w:b/>
                <w:color w:val="FFFFFF" w:themeColor="background1"/>
                <w:sz w:val="20"/>
                <w:lang w:val="fr-FR"/>
              </w:rPr>
              <w:t>Conditions</w:t>
            </w:r>
          </w:p>
        </w:tc>
        <w:tc>
          <w:tcPr>
            <w:tcW w:w="917" w:type="pct"/>
            <w:shd w:val="clear" w:color="auto" w:fill="008000"/>
          </w:tcPr>
          <w:p w14:paraId="672CAA65" w14:textId="77777777" w:rsidR="007C6D60" w:rsidRPr="00221581" w:rsidRDefault="007C6D60" w:rsidP="007C6D60">
            <w:pPr>
              <w:spacing w:line="276" w:lineRule="auto"/>
              <w:jc w:val="center"/>
              <w:rPr>
                <w:rFonts w:cs="Arial"/>
                <w:b/>
                <w:color w:val="FFFFFF" w:themeColor="background1"/>
                <w:sz w:val="20"/>
                <w:lang w:val="fr-FR"/>
              </w:rPr>
            </w:pPr>
            <w:r w:rsidRPr="00221581">
              <w:rPr>
                <w:rFonts w:cs="Arial"/>
                <w:b/>
                <w:color w:val="FFFFFF" w:themeColor="background1"/>
                <w:sz w:val="20"/>
                <w:lang w:val="fr-FR"/>
              </w:rPr>
              <w:t>OUI</w:t>
            </w:r>
          </w:p>
        </w:tc>
        <w:tc>
          <w:tcPr>
            <w:tcW w:w="918" w:type="pct"/>
            <w:shd w:val="clear" w:color="auto" w:fill="008000"/>
          </w:tcPr>
          <w:p w14:paraId="3791D097" w14:textId="77777777" w:rsidR="007C6D60" w:rsidRPr="00221581" w:rsidRDefault="007C6D60" w:rsidP="007C6D60">
            <w:pPr>
              <w:spacing w:line="276" w:lineRule="auto"/>
              <w:jc w:val="center"/>
              <w:rPr>
                <w:rFonts w:cs="Arial"/>
                <w:b/>
                <w:color w:val="FFFFFF" w:themeColor="background1"/>
                <w:sz w:val="20"/>
                <w:lang w:val="fr-FR"/>
              </w:rPr>
            </w:pPr>
            <w:r w:rsidRPr="00221581">
              <w:rPr>
                <w:rFonts w:cs="Arial"/>
                <w:b/>
                <w:color w:val="FFFFFF" w:themeColor="background1"/>
                <w:sz w:val="20"/>
                <w:lang w:val="fr-FR"/>
              </w:rPr>
              <w:t>NON</w:t>
            </w:r>
          </w:p>
        </w:tc>
      </w:tr>
      <w:tr w:rsidR="007C6D60" w:rsidRPr="00A6385F" w14:paraId="64770924" w14:textId="77777777" w:rsidTr="00221581">
        <w:trPr>
          <w:trHeight w:val="103"/>
        </w:trPr>
        <w:tc>
          <w:tcPr>
            <w:tcW w:w="3165" w:type="pct"/>
            <w:tcMar>
              <w:top w:w="57" w:type="dxa"/>
              <w:left w:w="57" w:type="dxa"/>
              <w:bottom w:w="57" w:type="dxa"/>
              <w:right w:w="57" w:type="dxa"/>
            </w:tcMar>
          </w:tcPr>
          <w:p w14:paraId="30AF3D4E" w14:textId="77777777" w:rsidR="007C6D60" w:rsidRPr="007C6D60" w:rsidRDefault="007C6D60" w:rsidP="007C6D60">
            <w:pPr>
              <w:widowControl w:val="0"/>
              <w:autoSpaceDE w:val="0"/>
              <w:autoSpaceDN w:val="0"/>
              <w:adjustRightInd w:val="0"/>
              <w:spacing w:line="276" w:lineRule="auto"/>
              <w:rPr>
                <w:rFonts w:cs="Arial"/>
                <w:lang w:val="fr-FR"/>
              </w:rPr>
            </w:pPr>
            <w:r w:rsidRPr="007C6D60">
              <w:rPr>
                <w:rFonts w:eastAsiaTheme="minorHAnsi" w:cs="Arial"/>
                <w:lang w:val="fr-FR" w:eastAsia="en-US"/>
              </w:rPr>
              <w:t>Il s’agit d’une entreprise ou institution à risque limité (par ex. une banque) ou moyen (entreprise d’assemblage, atelier) ; il ne s’agit pas d’une entreprise à haut risque (construction, automobile, sidérurgie, chimie)</w:t>
            </w:r>
          </w:p>
        </w:tc>
        <w:tc>
          <w:tcPr>
            <w:tcW w:w="917" w:type="pct"/>
          </w:tcPr>
          <w:p w14:paraId="4DCFB546" w14:textId="77777777" w:rsidR="007C6D60" w:rsidRPr="007C6D60" w:rsidRDefault="007C6D60" w:rsidP="007C6D60">
            <w:pPr>
              <w:spacing w:line="276" w:lineRule="auto"/>
              <w:rPr>
                <w:rFonts w:cs="Arial"/>
                <w:lang w:val="fr-FR"/>
              </w:rPr>
            </w:pPr>
          </w:p>
        </w:tc>
        <w:tc>
          <w:tcPr>
            <w:tcW w:w="918" w:type="pct"/>
          </w:tcPr>
          <w:p w14:paraId="346A1366" w14:textId="77777777" w:rsidR="007C6D60" w:rsidRPr="007C6D60" w:rsidRDefault="007C6D60" w:rsidP="007C6D60">
            <w:pPr>
              <w:spacing w:line="276" w:lineRule="auto"/>
              <w:rPr>
                <w:rFonts w:cs="Arial"/>
                <w:lang w:val="fr-FR"/>
              </w:rPr>
            </w:pPr>
          </w:p>
        </w:tc>
      </w:tr>
      <w:tr w:rsidR="007C6D60" w:rsidRPr="00A6385F" w14:paraId="6F561BF6" w14:textId="77777777" w:rsidTr="00221581">
        <w:trPr>
          <w:trHeight w:val="185"/>
        </w:trPr>
        <w:tc>
          <w:tcPr>
            <w:tcW w:w="3165" w:type="pct"/>
            <w:tcMar>
              <w:top w:w="57" w:type="dxa"/>
              <w:left w:w="57" w:type="dxa"/>
              <w:bottom w:w="57" w:type="dxa"/>
              <w:right w:w="57" w:type="dxa"/>
            </w:tcMar>
          </w:tcPr>
          <w:p w14:paraId="45A6A928" w14:textId="77777777" w:rsidR="007C6D60" w:rsidRPr="007C6D60" w:rsidRDefault="007C6D60" w:rsidP="007C6D60">
            <w:pPr>
              <w:widowControl w:val="0"/>
              <w:autoSpaceDE w:val="0"/>
              <w:autoSpaceDN w:val="0"/>
              <w:adjustRightInd w:val="0"/>
              <w:spacing w:line="276" w:lineRule="auto"/>
              <w:rPr>
                <w:rFonts w:cs="Arial"/>
                <w:lang w:val="fr-FR"/>
              </w:rPr>
            </w:pPr>
            <w:r w:rsidRPr="007C6D60">
              <w:rPr>
                <w:rFonts w:eastAsiaTheme="minorHAnsi" w:cs="Arial"/>
                <w:lang w:val="fr-FR" w:eastAsia="en-US"/>
              </w:rPr>
              <w:t>Il s’agit d’une activité qui ne comporte pas de risques spéciaux et qui ne nécessite pas une formation de premiers secours (complémentaire) (comme par ex. en présence d’agents chimiques, agents biologiques</w:t>
            </w:r>
            <w:r w:rsidRPr="007C6D60">
              <w:rPr>
                <w:rFonts w:cs="Arial"/>
                <w:lang w:val="fr-FR"/>
              </w:rPr>
              <w:t>, …).</w:t>
            </w:r>
          </w:p>
        </w:tc>
        <w:tc>
          <w:tcPr>
            <w:tcW w:w="917" w:type="pct"/>
          </w:tcPr>
          <w:p w14:paraId="25B43FC5" w14:textId="77777777" w:rsidR="007C6D60" w:rsidRPr="007C6D60" w:rsidRDefault="007C6D60" w:rsidP="007C6D60">
            <w:pPr>
              <w:spacing w:line="276" w:lineRule="auto"/>
              <w:rPr>
                <w:rFonts w:cs="Arial"/>
                <w:b/>
                <w:lang w:val="fr-FR"/>
              </w:rPr>
            </w:pPr>
          </w:p>
        </w:tc>
        <w:tc>
          <w:tcPr>
            <w:tcW w:w="918" w:type="pct"/>
          </w:tcPr>
          <w:p w14:paraId="0EFF330C" w14:textId="77777777" w:rsidR="007C6D60" w:rsidRPr="007C6D60" w:rsidRDefault="007C6D60" w:rsidP="007C6D60">
            <w:pPr>
              <w:spacing w:line="276" w:lineRule="auto"/>
              <w:rPr>
                <w:rFonts w:cs="Arial"/>
                <w:lang w:val="fr-FR"/>
              </w:rPr>
            </w:pPr>
          </w:p>
        </w:tc>
      </w:tr>
      <w:tr w:rsidR="007C6D60" w:rsidRPr="00A6385F" w14:paraId="453D3B77" w14:textId="77777777" w:rsidTr="00221581">
        <w:trPr>
          <w:trHeight w:val="163"/>
        </w:trPr>
        <w:tc>
          <w:tcPr>
            <w:tcW w:w="3165" w:type="pct"/>
            <w:tcMar>
              <w:top w:w="57" w:type="dxa"/>
              <w:left w:w="57" w:type="dxa"/>
              <w:bottom w:w="57" w:type="dxa"/>
              <w:right w:w="57" w:type="dxa"/>
            </w:tcMar>
          </w:tcPr>
          <w:p w14:paraId="557BACF1" w14:textId="77777777" w:rsidR="007C6D60" w:rsidRPr="007C6D60" w:rsidRDefault="007C6D60" w:rsidP="007C6D60">
            <w:pPr>
              <w:widowControl w:val="0"/>
              <w:autoSpaceDE w:val="0"/>
              <w:autoSpaceDN w:val="0"/>
              <w:adjustRightInd w:val="0"/>
              <w:spacing w:line="276" w:lineRule="auto"/>
              <w:rPr>
                <w:rFonts w:cs="Arial"/>
                <w:lang w:val="fr-FR"/>
              </w:rPr>
            </w:pPr>
            <w:r w:rsidRPr="007C6D60">
              <w:rPr>
                <w:rFonts w:eastAsiaTheme="minorHAnsi" w:cs="Arial"/>
                <w:lang w:val="fr-FR" w:eastAsia="en-US"/>
              </w:rPr>
              <w:t>Le nombre de travailleurs présents simultanément dans l’entreprise est limité à 50 personnes.</w:t>
            </w:r>
          </w:p>
        </w:tc>
        <w:tc>
          <w:tcPr>
            <w:tcW w:w="917" w:type="pct"/>
          </w:tcPr>
          <w:p w14:paraId="04A68E11" w14:textId="77777777" w:rsidR="007C6D60" w:rsidRPr="007C6D60" w:rsidRDefault="007C6D60" w:rsidP="007C6D60">
            <w:pPr>
              <w:spacing w:line="276" w:lineRule="auto"/>
              <w:rPr>
                <w:rFonts w:cs="Arial"/>
                <w:lang w:val="fr-FR"/>
              </w:rPr>
            </w:pPr>
          </w:p>
        </w:tc>
        <w:tc>
          <w:tcPr>
            <w:tcW w:w="918" w:type="pct"/>
          </w:tcPr>
          <w:p w14:paraId="04A4E6F7" w14:textId="77777777" w:rsidR="007C6D60" w:rsidRPr="007C6D60" w:rsidRDefault="007C6D60" w:rsidP="007C6D60">
            <w:pPr>
              <w:spacing w:line="276" w:lineRule="auto"/>
              <w:rPr>
                <w:rFonts w:cs="Arial"/>
                <w:lang w:val="fr-FR"/>
              </w:rPr>
            </w:pPr>
          </w:p>
        </w:tc>
      </w:tr>
      <w:tr w:rsidR="007C6D60" w:rsidRPr="00A6385F" w14:paraId="29A4C400" w14:textId="77777777" w:rsidTr="00221581">
        <w:trPr>
          <w:trHeight w:val="163"/>
        </w:trPr>
        <w:tc>
          <w:tcPr>
            <w:tcW w:w="3165" w:type="pct"/>
            <w:tcMar>
              <w:top w:w="57" w:type="dxa"/>
              <w:left w:w="57" w:type="dxa"/>
              <w:bottom w:w="57" w:type="dxa"/>
              <w:right w:w="57" w:type="dxa"/>
            </w:tcMar>
          </w:tcPr>
          <w:p w14:paraId="591F24BD" w14:textId="77777777" w:rsidR="007C6D60" w:rsidRPr="007C6D60" w:rsidRDefault="007C6D60" w:rsidP="007C6D60">
            <w:pPr>
              <w:widowControl w:val="0"/>
              <w:autoSpaceDE w:val="0"/>
              <w:autoSpaceDN w:val="0"/>
              <w:adjustRightInd w:val="0"/>
              <w:spacing w:line="276" w:lineRule="auto"/>
              <w:rPr>
                <w:rFonts w:cs="Arial"/>
                <w:lang w:val="fr-FR"/>
              </w:rPr>
            </w:pPr>
            <w:r w:rsidRPr="007C6D60">
              <w:rPr>
                <w:rFonts w:eastAsiaTheme="minorHAnsi" w:cs="Arial"/>
                <w:lang w:val="fr-FR" w:eastAsia="en-US"/>
              </w:rPr>
              <w:t>Le nombre de tiers qui peuvent être présents simultanément dans l’entreprise est limité à 50 personnes. Ce groupe de tiers ne comprend pas un nombre excessif d’enfants ou de personnes âgées.</w:t>
            </w:r>
          </w:p>
        </w:tc>
        <w:tc>
          <w:tcPr>
            <w:tcW w:w="917" w:type="pct"/>
          </w:tcPr>
          <w:p w14:paraId="1AD13EB4" w14:textId="77777777" w:rsidR="007C6D60" w:rsidRPr="007C6D60" w:rsidRDefault="007C6D60" w:rsidP="007C6D60">
            <w:pPr>
              <w:spacing w:line="276" w:lineRule="auto"/>
              <w:rPr>
                <w:rFonts w:cs="Arial"/>
                <w:lang w:val="fr-FR"/>
              </w:rPr>
            </w:pPr>
          </w:p>
        </w:tc>
        <w:tc>
          <w:tcPr>
            <w:tcW w:w="918" w:type="pct"/>
          </w:tcPr>
          <w:p w14:paraId="685F4346" w14:textId="77777777" w:rsidR="007C6D60" w:rsidRPr="007C6D60" w:rsidRDefault="007C6D60" w:rsidP="007C6D60">
            <w:pPr>
              <w:spacing w:line="276" w:lineRule="auto"/>
              <w:rPr>
                <w:rFonts w:cs="Arial"/>
                <w:lang w:val="fr-FR"/>
              </w:rPr>
            </w:pPr>
          </w:p>
        </w:tc>
      </w:tr>
      <w:tr w:rsidR="007C6D60" w:rsidRPr="00A6385F" w14:paraId="4738510A" w14:textId="77777777" w:rsidTr="00221581">
        <w:trPr>
          <w:trHeight w:val="163"/>
        </w:trPr>
        <w:tc>
          <w:tcPr>
            <w:tcW w:w="3165" w:type="pct"/>
            <w:tcMar>
              <w:top w:w="57" w:type="dxa"/>
              <w:left w:w="57" w:type="dxa"/>
              <w:bottom w:w="57" w:type="dxa"/>
              <w:right w:w="57" w:type="dxa"/>
            </w:tcMar>
          </w:tcPr>
          <w:p w14:paraId="30FFF93C" w14:textId="77777777" w:rsidR="007C6D60" w:rsidRPr="007C6D60" w:rsidRDefault="007C6D60" w:rsidP="007C6D60">
            <w:pPr>
              <w:spacing w:line="276" w:lineRule="auto"/>
              <w:rPr>
                <w:rFonts w:cs="Arial"/>
                <w:lang w:val="fr-FR"/>
              </w:rPr>
            </w:pPr>
            <w:r w:rsidRPr="007C6D60">
              <w:rPr>
                <w:rFonts w:eastAsiaTheme="minorHAnsi" w:cs="Arial"/>
                <w:lang w:val="fr-FR" w:eastAsia="en-US"/>
              </w:rPr>
              <w:t>L’âge moyen des travailleurs se situe entre 18 et 45 ans.</w:t>
            </w:r>
          </w:p>
        </w:tc>
        <w:tc>
          <w:tcPr>
            <w:tcW w:w="917" w:type="pct"/>
          </w:tcPr>
          <w:p w14:paraId="67094657" w14:textId="77777777" w:rsidR="007C6D60" w:rsidRPr="007C6D60" w:rsidRDefault="007C6D60" w:rsidP="007C6D60">
            <w:pPr>
              <w:spacing w:line="276" w:lineRule="auto"/>
              <w:rPr>
                <w:rFonts w:cs="Arial"/>
                <w:lang w:val="fr-FR"/>
              </w:rPr>
            </w:pPr>
          </w:p>
        </w:tc>
        <w:tc>
          <w:tcPr>
            <w:tcW w:w="918" w:type="pct"/>
          </w:tcPr>
          <w:p w14:paraId="69DC65BF" w14:textId="77777777" w:rsidR="007C6D60" w:rsidRPr="007C6D60" w:rsidRDefault="007C6D60" w:rsidP="007C6D60">
            <w:pPr>
              <w:spacing w:line="276" w:lineRule="auto"/>
              <w:rPr>
                <w:rFonts w:cs="Arial"/>
                <w:lang w:val="fr-FR"/>
              </w:rPr>
            </w:pPr>
          </w:p>
        </w:tc>
      </w:tr>
      <w:tr w:rsidR="007C6D60" w:rsidRPr="00A6385F" w14:paraId="1BDFE757" w14:textId="77777777" w:rsidTr="00221581">
        <w:trPr>
          <w:trHeight w:val="163"/>
        </w:trPr>
        <w:tc>
          <w:tcPr>
            <w:tcW w:w="3165" w:type="pct"/>
            <w:tcMar>
              <w:top w:w="57" w:type="dxa"/>
              <w:left w:w="57" w:type="dxa"/>
              <w:bottom w:w="57" w:type="dxa"/>
              <w:right w:w="57" w:type="dxa"/>
            </w:tcMar>
          </w:tcPr>
          <w:p w14:paraId="5689C1C0" w14:textId="77777777" w:rsidR="007C6D60" w:rsidRPr="007C6D60" w:rsidRDefault="007C6D60" w:rsidP="007C6D60">
            <w:pPr>
              <w:widowControl w:val="0"/>
              <w:autoSpaceDE w:val="0"/>
              <w:autoSpaceDN w:val="0"/>
              <w:adjustRightInd w:val="0"/>
              <w:spacing w:line="276" w:lineRule="auto"/>
              <w:rPr>
                <w:rFonts w:cs="Arial"/>
                <w:lang w:val="fr-FR"/>
              </w:rPr>
            </w:pPr>
            <w:r w:rsidRPr="007C6D60">
              <w:rPr>
                <w:rFonts w:eastAsiaTheme="minorHAnsi" w:cs="Arial"/>
                <w:lang w:val="fr-FR" w:eastAsia="en-US"/>
              </w:rPr>
              <w:t>L’enregistrement des accidents de premiers secours (durant les 3 dernières années) démontre qu’il s’agit de petits accidents ou d’accidents d’ordre mineur ou d’incidents qui n’ont nécessité que des soins minimaux et qui n’ont pas entraîné un arrêt de travail</w:t>
            </w:r>
            <w:r w:rsidRPr="007C6D60">
              <w:rPr>
                <w:rFonts w:cs="Arial"/>
                <w:lang w:val="fr-FR"/>
              </w:rPr>
              <w:t>.</w:t>
            </w:r>
          </w:p>
        </w:tc>
        <w:tc>
          <w:tcPr>
            <w:tcW w:w="917" w:type="pct"/>
          </w:tcPr>
          <w:p w14:paraId="7DDAC9C6" w14:textId="77777777" w:rsidR="007C6D60" w:rsidRPr="007C6D60" w:rsidRDefault="007C6D60" w:rsidP="007C6D60">
            <w:pPr>
              <w:spacing w:line="276" w:lineRule="auto"/>
              <w:rPr>
                <w:rFonts w:cs="Arial"/>
                <w:lang w:val="fr-FR"/>
              </w:rPr>
            </w:pPr>
          </w:p>
        </w:tc>
        <w:tc>
          <w:tcPr>
            <w:tcW w:w="918" w:type="pct"/>
          </w:tcPr>
          <w:p w14:paraId="4D7BA7C4" w14:textId="77777777" w:rsidR="007C6D60" w:rsidRPr="007C6D60" w:rsidRDefault="007C6D60" w:rsidP="007C6D60">
            <w:pPr>
              <w:spacing w:line="276" w:lineRule="auto"/>
              <w:rPr>
                <w:rFonts w:cs="Arial"/>
                <w:lang w:val="fr-FR"/>
              </w:rPr>
            </w:pPr>
          </w:p>
        </w:tc>
      </w:tr>
      <w:tr w:rsidR="007C6D60" w:rsidRPr="00A6385F" w14:paraId="2965CCC9" w14:textId="77777777" w:rsidTr="00221581">
        <w:trPr>
          <w:trHeight w:val="163"/>
        </w:trPr>
        <w:tc>
          <w:tcPr>
            <w:tcW w:w="3165" w:type="pct"/>
            <w:tcMar>
              <w:top w:w="57" w:type="dxa"/>
              <w:left w:w="57" w:type="dxa"/>
              <w:bottom w:w="57" w:type="dxa"/>
              <w:right w:w="57" w:type="dxa"/>
            </w:tcMar>
          </w:tcPr>
          <w:p w14:paraId="77BAC5F9" w14:textId="77777777" w:rsidR="007C6D60" w:rsidRPr="007C6D60" w:rsidRDefault="007C6D60" w:rsidP="007C6D60">
            <w:pPr>
              <w:widowControl w:val="0"/>
              <w:autoSpaceDE w:val="0"/>
              <w:autoSpaceDN w:val="0"/>
              <w:adjustRightInd w:val="0"/>
              <w:spacing w:line="276" w:lineRule="auto"/>
              <w:rPr>
                <w:rFonts w:cs="Arial"/>
                <w:lang w:val="fr-FR"/>
              </w:rPr>
            </w:pPr>
            <w:r w:rsidRPr="007C6D60">
              <w:rPr>
                <w:rFonts w:eastAsiaTheme="minorHAnsi" w:cs="Arial"/>
                <w:lang w:val="fr-FR" w:eastAsia="en-US"/>
              </w:rPr>
              <w:t>Il n’y a pas eu d’accident grave ou d’incident dans l’entreprise durant les trois dernières années.</w:t>
            </w:r>
          </w:p>
        </w:tc>
        <w:tc>
          <w:tcPr>
            <w:tcW w:w="917" w:type="pct"/>
          </w:tcPr>
          <w:p w14:paraId="5349EBB3" w14:textId="77777777" w:rsidR="007C6D60" w:rsidRPr="007C6D60" w:rsidRDefault="007C6D60" w:rsidP="007C6D60">
            <w:pPr>
              <w:spacing w:line="276" w:lineRule="auto"/>
              <w:rPr>
                <w:rFonts w:cs="Arial"/>
                <w:lang w:val="fr-FR"/>
              </w:rPr>
            </w:pPr>
          </w:p>
        </w:tc>
        <w:tc>
          <w:tcPr>
            <w:tcW w:w="918" w:type="pct"/>
          </w:tcPr>
          <w:p w14:paraId="55E410D0" w14:textId="77777777" w:rsidR="007C6D60" w:rsidRPr="007C6D60" w:rsidRDefault="007C6D60" w:rsidP="007C6D60">
            <w:pPr>
              <w:spacing w:line="276" w:lineRule="auto"/>
              <w:rPr>
                <w:rFonts w:cs="Arial"/>
                <w:lang w:val="fr-FR"/>
              </w:rPr>
            </w:pPr>
          </w:p>
        </w:tc>
      </w:tr>
      <w:tr w:rsidR="007C6D60" w:rsidRPr="00A6385F" w14:paraId="7373395A" w14:textId="77777777" w:rsidTr="00221581">
        <w:trPr>
          <w:trHeight w:val="163"/>
        </w:trPr>
        <w:tc>
          <w:tcPr>
            <w:tcW w:w="3165" w:type="pct"/>
            <w:tcMar>
              <w:top w:w="57" w:type="dxa"/>
              <w:left w:w="57" w:type="dxa"/>
              <w:bottom w:w="57" w:type="dxa"/>
              <w:right w:w="57" w:type="dxa"/>
            </w:tcMar>
          </w:tcPr>
          <w:p w14:paraId="416E10F6" w14:textId="77777777" w:rsidR="007C6D60" w:rsidRPr="007C6D60" w:rsidRDefault="007C6D60" w:rsidP="007C6D60">
            <w:pPr>
              <w:spacing w:line="276" w:lineRule="auto"/>
              <w:rPr>
                <w:rFonts w:cs="Arial"/>
                <w:lang w:val="fr-FR"/>
              </w:rPr>
            </w:pPr>
            <w:r w:rsidRPr="007C6D60">
              <w:rPr>
                <w:rFonts w:eastAsiaTheme="minorHAnsi" w:cs="Arial"/>
                <w:lang w:val="fr-FR" w:eastAsia="en-US"/>
              </w:rPr>
              <w:t>Les secouristes sont motivés à leur tâche et se recyclent régulièrement.</w:t>
            </w:r>
          </w:p>
        </w:tc>
        <w:tc>
          <w:tcPr>
            <w:tcW w:w="917" w:type="pct"/>
          </w:tcPr>
          <w:p w14:paraId="368D9452" w14:textId="77777777" w:rsidR="007C6D60" w:rsidRPr="007C6D60" w:rsidRDefault="007C6D60" w:rsidP="007C6D60">
            <w:pPr>
              <w:spacing w:line="276" w:lineRule="auto"/>
              <w:rPr>
                <w:rFonts w:cs="Arial"/>
                <w:lang w:val="fr-FR"/>
              </w:rPr>
            </w:pPr>
          </w:p>
        </w:tc>
        <w:tc>
          <w:tcPr>
            <w:tcW w:w="918" w:type="pct"/>
          </w:tcPr>
          <w:p w14:paraId="707FD74B" w14:textId="77777777" w:rsidR="007C6D60" w:rsidRPr="007C6D60" w:rsidRDefault="007C6D60" w:rsidP="007C6D60">
            <w:pPr>
              <w:spacing w:line="276" w:lineRule="auto"/>
              <w:rPr>
                <w:rFonts w:cs="Arial"/>
                <w:lang w:val="fr-FR"/>
              </w:rPr>
            </w:pPr>
          </w:p>
        </w:tc>
      </w:tr>
    </w:tbl>
    <w:p w14:paraId="266C1B1F" w14:textId="77777777" w:rsidR="007C6D60" w:rsidRPr="007C6D60" w:rsidRDefault="007C6D60" w:rsidP="007C6D60">
      <w:pPr>
        <w:tabs>
          <w:tab w:val="left" w:pos="1303"/>
        </w:tabs>
        <w:spacing w:line="276" w:lineRule="auto"/>
        <w:rPr>
          <w:rFonts w:cs="Arial"/>
          <w:lang w:val="fr-FR"/>
        </w:rPr>
      </w:pPr>
    </w:p>
    <w:p w14:paraId="1C593D9E" w14:textId="77777777" w:rsidR="007C6D60" w:rsidRPr="007C6D60" w:rsidRDefault="007C6D60" w:rsidP="007C6D60">
      <w:pPr>
        <w:widowControl w:val="0"/>
        <w:autoSpaceDE w:val="0"/>
        <w:autoSpaceDN w:val="0"/>
        <w:adjustRightInd w:val="0"/>
        <w:spacing w:line="276" w:lineRule="auto"/>
        <w:rPr>
          <w:rFonts w:cs="Arial"/>
          <w:lang w:val="fr-FR"/>
        </w:rPr>
      </w:pPr>
      <w:r w:rsidRPr="007C6D60">
        <w:rPr>
          <w:rFonts w:eastAsiaTheme="minorHAnsi" w:cs="Arial"/>
          <w:b/>
          <w:lang w:val="fr-FR" w:eastAsia="en-US"/>
        </w:rPr>
        <w:t>Remarque</w:t>
      </w:r>
      <w:r w:rsidRPr="007C6D60">
        <w:rPr>
          <w:rFonts w:eastAsiaTheme="minorHAnsi" w:cs="Arial"/>
          <w:lang w:val="fr-FR" w:eastAsia="en-US"/>
        </w:rPr>
        <w:t xml:space="preserve"> : Les fonctionnaires chargés du contrôle du bien-être au travail peuvent à tout moment estimer utile d’imposer un recyclage annuel</w:t>
      </w:r>
      <w:r w:rsidRPr="007C6D60">
        <w:rPr>
          <w:rFonts w:cs="Arial"/>
          <w:lang w:val="fr-FR"/>
        </w:rPr>
        <w:t xml:space="preserve">. </w:t>
      </w:r>
    </w:p>
    <w:p w14:paraId="269DA992" w14:textId="77777777" w:rsidR="007C6D60" w:rsidRPr="007C6D60" w:rsidRDefault="007C6D60" w:rsidP="007C6D60">
      <w:pPr>
        <w:tabs>
          <w:tab w:val="left" w:pos="1303"/>
        </w:tabs>
        <w:spacing w:line="276" w:lineRule="auto"/>
        <w:rPr>
          <w:rFonts w:cs="Arial"/>
          <w:lang w:val="fr-FR"/>
        </w:rPr>
      </w:pPr>
    </w:p>
    <w:p w14:paraId="097F1158" w14:textId="77777777" w:rsidR="007C6D60" w:rsidRPr="007C6D60" w:rsidRDefault="007C6D60" w:rsidP="007C6D60">
      <w:pPr>
        <w:tabs>
          <w:tab w:val="left" w:pos="1303"/>
        </w:tabs>
        <w:rPr>
          <w:rFonts w:cs="Arial"/>
          <w:lang w:val="fr-FR"/>
        </w:rPr>
      </w:pPr>
    </w:p>
    <w:p w14:paraId="6AC9257F" w14:textId="77777777" w:rsidR="007C6D60" w:rsidRPr="007C6D60" w:rsidRDefault="007C6D60" w:rsidP="007C6D60">
      <w:pPr>
        <w:rPr>
          <w:rFonts w:cs="Arial"/>
          <w:lang w:val="fr-FR"/>
        </w:rPr>
      </w:pPr>
      <w:r w:rsidRPr="007C6D60">
        <w:rPr>
          <w:rFonts w:cs="Arial"/>
          <w:b/>
          <w:noProof/>
          <w:lang w:val="en-US" w:eastAsia="en-US"/>
        </w:rPr>
        <mc:AlternateContent>
          <mc:Choice Requires="wps">
            <w:drawing>
              <wp:anchor distT="0" distB="0" distL="114300" distR="114300" simplePos="0" relativeHeight="251659264" behindDoc="0" locked="0" layoutInCell="1" allowOverlap="1" wp14:anchorId="41B072BF" wp14:editId="292EDBBC">
                <wp:simplePos x="0" y="0"/>
                <wp:positionH relativeFrom="column">
                  <wp:posOffset>-743585</wp:posOffset>
                </wp:positionH>
                <wp:positionV relativeFrom="paragraph">
                  <wp:posOffset>2348230</wp:posOffset>
                </wp:positionV>
                <wp:extent cx="2374265" cy="1403985"/>
                <wp:effectExtent l="0" t="0" r="15240" b="234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ysClr val="window" lastClr="FFFFFF"/>
                          </a:solidFill>
                          <a:miter lim="800000"/>
                          <a:headEnd/>
                          <a:tailEnd/>
                        </a:ln>
                      </wps:spPr>
                      <wps:txbx>
                        <w:txbxContent>
                          <w:p w14:paraId="60CA86A8" w14:textId="77777777" w:rsidR="007C6D60" w:rsidRPr="0004564D" w:rsidRDefault="007C6D60" w:rsidP="007C6D60">
                            <w:pPr>
                              <w:rPr>
                                <w:b/>
                                <w:sz w:val="14"/>
                                <w:lang w:val="en-US"/>
                              </w:rPr>
                            </w:pPr>
                            <w:r w:rsidRPr="0004564D">
                              <w:rPr>
                                <w:b/>
                                <w:sz w:val="14"/>
                              </w:rPr>
                              <w:t>FINF 02 09 02 V2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B072BF" id="_x0000_t202" coordsize="21600,21600" o:spt="202" path="m,l,21600r21600,l21600,xe">
                <v:stroke joinstyle="miter"/>
                <v:path gradientshapeok="t" o:connecttype="rect"/>
              </v:shapetype>
              <v:shape id="Text Box 2" o:spid="_x0000_s1026" type="#_x0000_t202" style="position:absolute;margin-left:-58.55pt;margin-top:184.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" strokecolor="window">
                <v:textbox style="mso-fit-shape-to-text:t">
                  <w:txbxContent>
                    <w:p w14:paraId="60CA86A8" w14:textId="77777777" w:rsidR="007C6D60" w:rsidRPr="0004564D" w:rsidRDefault="007C6D60" w:rsidP="007C6D60">
                      <w:pPr>
                        <w:rPr>
                          <w:b/>
                          <w:sz w:val="14"/>
                          <w:lang w:val="en-US"/>
                        </w:rPr>
                      </w:pPr>
                      <w:r w:rsidRPr="0004564D">
                        <w:rPr>
                          <w:b/>
                          <w:sz w:val="14"/>
                        </w:rPr>
                        <w:t>FINF 02 09 02 V2</w:t>
                      </w:r>
                    </w:p>
                  </w:txbxContent>
                </v:textbox>
              </v:shape>
            </w:pict>
          </mc:Fallback>
        </mc:AlternateContent>
      </w:r>
    </w:p>
    <w:p w14:paraId="25A2D78D" w14:textId="77777777" w:rsidR="00715401" w:rsidRPr="007C6D60" w:rsidRDefault="00715401" w:rsidP="007C6D60">
      <w:pPr>
        <w:tabs>
          <w:tab w:val="left" w:pos="1303"/>
        </w:tabs>
        <w:spacing w:line="276" w:lineRule="auto"/>
        <w:contextualSpacing/>
        <w:rPr>
          <w:rFonts w:cs="Arial"/>
          <w:lang w:val="fr-FR"/>
        </w:rPr>
      </w:pPr>
    </w:p>
    <w:sectPr w:rsidR="00715401" w:rsidRPr="007C6D60" w:rsidSect="00221581">
      <w:headerReference w:type="default" r:id="rId11"/>
      <w:footerReference w:type="default" r:id="rId12"/>
      <w:footerReference w:type="first" r:id="rId13"/>
      <w:pgSz w:w="11901" w:h="16840" w:code="9"/>
      <w:pgMar w:top="1820" w:right="709" w:bottom="1418" w:left="1843" w:header="709" w:footer="12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2428D" w14:textId="77777777" w:rsidR="000706D2" w:rsidRDefault="000706D2" w:rsidP="00B267F3">
      <w:r>
        <w:separator/>
      </w:r>
    </w:p>
  </w:endnote>
  <w:endnote w:type="continuationSeparator" w:id="0">
    <w:p w14:paraId="4BD6037E" w14:textId="77777777" w:rsidR="000706D2" w:rsidRDefault="000706D2" w:rsidP="00B2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119C" w14:textId="5449BA33" w:rsidR="000706D2" w:rsidRPr="009B1C90" w:rsidRDefault="00221581" w:rsidP="003E391A">
    <w:pPr>
      <w:pStyle w:val="Footer"/>
      <w:tabs>
        <w:tab w:val="clear" w:pos="4536"/>
        <w:tab w:val="clear" w:pos="9072"/>
        <w:tab w:val="left" w:pos="1418"/>
        <w:tab w:val="left" w:pos="4395"/>
        <w:tab w:val="left" w:pos="6804"/>
        <w:tab w:val="right" w:pos="13041"/>
      </w:tabs>
      <w:ind w:right="284"/>
      <w:jc w:val="right"/>
      <w:rPr>
        <w:noProof/>
      </w:rPr>
    </w:pPr>
    <w:r>
      <w:rPr>
        <w:noProof/>
        <w:lang w:val="en-US" w:eastAsia="en-US"/>
      </w:rPr>
      <w:drawing>
        <wp:anchor distT="0" distB="0" distL="114300" distR="114300" simplePos="0" relativeHeight="251707392" behindDoc="1" locked="0" layoutInCell="1" allowOverlap="1" wp14:anchorId="2B79281F" wp14:editId="2847D8B1">
          <wp:simplePos x="0" y="0"/>
          <wp:positionH relativeFrom="column">
            <wp:posOffset>-1045210</wp:posOffset>
          </wp:positionH>
          <wp:positionV relativeFrom="paragraph">
            <wp:posOffset>-516890</wp:posOffset>
          </wp:positionV>
          <wp:extent cx="7409180" cy="1348740"/>
          <wp:effectExtent l="0" t="0" r="1270" b="381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0918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6D2" w:rsidRPr="009B1C90">
      <w:rPr>
        <w:noProof/>
      </w:rPr>
      <w:fldChar w:fldCharType="begin"/>
    </w:r>
    <w:r w:rsidR="000706D2" w:rsidRPr="009B1C90">
      <w:rPr>
        <w:noProof/>
      </w:rPr>
      <w:instrText xml:space="preserve"> PAGE  \* Arabic  \* MERGEFORMAT </w:instrText>
    </w:r>
    <w:r w:rsidR="000706D2" w:rsidRPr="009B1C90">
      <w:rPr>
        <w:noProof/>
      </w:rPr>
      <w:fldChar w:fldCharType="separate"/>
    </w:r>
    <w:r>
      <w:rPr>
        <w:noProof/>
      </w:rPr>
      <w:t>1</w:t>
    </w:r>
    <w:r w:rsidR="000706D2" w:rsidRPr="009B1C90">
      <w:rPr>
        <w:noProof/>
      </w:rPr>
      <w:fldChar w:fldCharType="end"/>
    </w:r>
    <w:r w:rsidR="000706D2" w:rsidRPr="009B1C90">
      <w:rPr>
        <w:noProof/>
      </w:rPr>
      <w:t>/</w:t>
    </w:r>
    <w:r w:rsidR="000706D2" w:rsidRPr="009B1C90">
      <w:rPr>
        <w:noProof/>
      </w:rPr>
      <w:fldChar w:fldCharType="begin"/>
    </w:r>
    <w:r w:rsidR="000706D2" w:rsidRPr="009B1C90">
      <w:rPr>
        <w:noProof/>
      </w:rPr>
      <w:instrText xml:space="preserve"> NUMPAGES  \* Arabic  \* MERGEFORMAT </w:instrText>
    </w:r>
    <w:r w:rsidR="000706D2" w:rsidRPr="009B1C90">
      <w:rPr>
        <w:noProof/>
      </w:rPr>
      <w:fldChar w:fldCharType="separate"/>
    </w:r>
    <w:r>
      <w:rPr>
        <w:noProof/>
      </w:rPr>
      <w:t>1</w:t>
    </w:r>
    <w:r w:rsidR="000706D2" w:rsidRPr="009B1C90">
      <w:rPr>
        <w:noProof/>
      </w:rPr>
      <w:fldChar w:fldCharType="end"/>
    </w:r>
    <w:r w:rsidR="000706D2">
      <w:rPr>
        <w:noProof/>
      </w:rPr>
      <w:t xml:space="preserve">  </w:t>
    </w:r>
  </w:p>
  <w:p w14:paraId="69AA3FCC" w14:textId="4E5B911D" w:rsidR="000706D2" w:rsidRPr="00334FCC" w:rsidRDefault="000706D2" w:rsidP="009B1C90">
    <w:pPr>
      <w:pStyle w:val="Footer"/>
      <w:tabs>
        <w:tab w:val="clear" w:pos="4536"/>
        <w:tab w:val="clear" w:pos="9072"/>
        <w:tab w:val="left" w:pos="1418"/>
        <w:tab w:val="left" w:pos="4395"/>
        <w:tab w:val="left" w:pos="6804"/>
        <w:tab w:val="right" w:pos="13325"/>
      </w:tabs>
      <w:jc w:val="right"/>
      <w:rPr>
        <w:noProof/>
        <w:sz w:val="16"/>
        <w:szCs w:val="16"/>
      </w:rPr>
    </w:pPr>
    <w:r>
      <w:rPr>
        <w:noProof/>
        <w:sz w:val="16"/>
        <w:szCs w:val="16"/>
        <w:lang w:val="en-US" w:eastAsia="en-US"/>
      </w:rPr>
      <mc:AlternateContent>
        <mc:Choice Requires="wps">
          <w:drawing>
            <wp:anchor distT="0" distB="0" distL="114300" distR="114300" simplePos="0" relativeHeight="251703296" behindDoc="0" locked="0" layoutInCell="1" allowOverlap="1" wp14:anchorId="285A8DB2" wp14:editId="382F474E">
              <wp:simplePos x="0" y="0"/>
              <wp:positionH relativeFrom="column">
                <wp:posOffset>-1084580</wp:posOffset>
              </wp:positionH>
              <wp:positionV relativeFrom="paragraph">
                <wp:posOffset>551815</wp:posOffset>
              </wp:positionV>
              <wp:extent cx="1685925" cy="27876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685925"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F3788" w14:textId="550F9FBF" w:rsidR="000706D2" w:rsidRPr="008B6198" w:rsidRDefault="00221581">
                          <w:pPr>
                            <w:rPr>
                              <w:rFonts w:ascii="Arial Narrow" w:hAnsi="Arial Narrow" w:cs="Arial"/>
                              <w:sz w:val="14"/>
                              <w:szCs w:val="14"/>
                            </w:rPr>
                          </w:pPr>
                          <w:r>
                            <w:rPr>
                              <w:rFonts w:ascii="Arial Narrow" w:hAnsi="Arial Narrow" w:cs="Arial"/>
                              <w:sz w:val="14"/>
                              <w:szCs w:val="14"/>
                            </w:rPr>
                            <w:t>FSTD_codex0105_INF_06 V0</w:t>
                          </w:r>
                          <w:r w:rsidR="00A6385F">
                            <w:rPr>
                              <w:rFonts w:ascii="Arial Narrow" w:hAnsi="Arial Narrow" w:cs="Arial"/>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5A8DB2" id="_x0000_t202" coordsize="21600,21600" o:spt="202" path="m,l,21600r21600,l21600,xe">
              <v:stroke joinstyle="miter"/>
              <v:path gradientshapeok="t" o:connecttype="rect"/>
            </v:shapetype>
            <v:shape id="Text Box 8" o:spid="_x0000_s1027" type="#_x0000_t202" style="position:absolute;left:0;text-align:left;margin-left:-85.4pt;margin-top:43.45pt;width:132.75pt;height:21.9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" filled="f" stroked="f" strokeweight=".5pt">
              <v:textbox>
                <w:txbxContent>
                  <w:p w14:paraId="043F3788" w14:textId="550F9FBF" w:rsidR="000706D2" w:rsidRPr="008B6198" w:rsidRDefault="00221581">
                    <w:pPr>
                      <w:rPr>
                        <w:rFonts w:ascii="Arial Narrow" w:hAnsi="Arial Narrow" w:cs="Arial"/>
                        <w:sz w:val="14"/>
                        <w:szCs w:val="14"/>
                      </w:rPr>
                    </w:pPr>
                    <w:r>
                      <w:rPr>
                        <w:rFonts w:ascii="Arial Narrow" w:hAnsi="Arial Narrow" w:cs="Arial"/>
                        <w:sz w:val="14"/>
                        <w:szCs w:val="14"/>
                      </w:rPr>
                      <w:t>FSTD_codex0105_INF_06 V0</w:t>
                    </w:r>
                    <w:r w:rsidR="00A6385F">
                      <w:rPr>
                        <w:rFonts w:ascii="Arial Narrow" w:hAnsi="Arial Narrow" w:cs="Arial"/>
                        <w:sz w:val="14"/>
                        <w:szCs w:val="14"/>
                      </w:rPr>
                      <w:t>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5812" w14:textId="77777777" w:rsidR="000706D2" w:rsidRPr="00850AF7" w:rsidRDefault="000706D2" w:rsidP="00802DB5">
    <w:pPr>
      <w:pStyle w:val="Footer"/>
      <w:tabs>
        <w:tab w:val="clear" w:pos="4536"/>
        <w:tab w:val="clear" w:pos="9072"/>
        <w:tab w:val="left" w:pos="4170"/>
      </w:tabs>
    </w:pPr>
    <w:r>
      <w:rPr>
        <w:rFonts w:ascii="Arial Narrow" w:hAnsi="Arial Narrow"/>
        <w:noProof/>
        <w:sz w:val="10"/>
        <w:szCs w:val="10"/>
        <w:lang w:val="en-US" w:eastAsia="en-US"/>
      </w:rPr>
      <mc:AlternateContent>
        <mc:Choice Requires="wps">
          <w:drawing>
            <wp:anchor distT="0" distB="0" distL="114300" distR="114300" simplePos="0" relativeHeight="251700224" behindDoc="0" locked="0" layoutInCell="1" allowOverlap="1" wp14:anchorId="0188AF17" wp14:editId="73B1C544">
              <wp:simplePos x="0" y="0"/>
              <wp:positionH relativeFrom="column">
                <wp:posOffset>-859790</wp:posOffset>
              </wp:positionH>
              <wp:positionV relativeFrom="paragraph">
                <wp:posOffset>232883</wp:posOffset>
              </wp:positionV>
              <wp:extent cx="1084521" cy="223283"/>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084521" cy="223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DC27B" w14:textId="77777777" w:rsidR="000706D2" w:rsidRPr="003D1052" w:rsidRDefault="000706D2">
                          <w:pPr>
                            <w:rPr>
                              <w:rFonts w:ascii="Arial Narrow" w:hAnsi="Arial Narrow"/>
                              <w:sz w:val="16"/>
                              <w:szCs w:val="16"/>
                            </w:rPr>
                          </w:pPr>
                          <w:r w:rsidRPr="003D1052">
                            <w:rPr>
                              <w:rFonts w:ascii="Arial Narrow" w:hAnsi="Arial Narrow"/>
                              <w:sz w:val="16"/>
                              <w:szCs w:val="16"/>
                            </w:rPr>
                            <w:t>NINF020902 V3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88AF17" id="_x0000_t202" coordsize="21600,21600" o:spt="202" path="m,l,21600r21600,l21600,xe">
              <v:stroke joinstyle="miter"/>
              <v:path gradientshapeok="t" o:connecttype="rect"/>
            </v:shapetype>
            <v:shape id="Text Box 10" o:spid="_x0000_s1028" type="#_x0000_t202" style="position:absolute;margin-left:-67.7pt;margin-top:18.35pt;width:85.4pt;height:17.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" filled="f" stroked="f" strokeweight=".5pt">
              <v:textbox>
                <w:txbxContent>
                  <w:p w14:paraId="447DC27B" w14:textId="77777777" w:rsidR="000706D2" w:rsidRPr="003D1052" w:rsidRDefault="000706D2">
                    <w:pPr>
                      <w:rPr>
                        <w:rFonts w:ascii="Arial Narrow" w:hAnsi="Arial Narrow"/>
                        <w:sz w:val="16"/>
                        <w:szCs w:val="16"/>
                      </w:rPr>
                    </w:pPr>
                    <w:r w:rsidRPr="003D1052">
                      <w:rPr>
                        <w:rFonts w:ascii="Arial Narrow" w:hAnsi="Arial Narrow"/>
                        <w:sz w:val="16"/>
                        <w:szCs w:val="16"/>
                      </w:rPr>
                      <w:t>NINF020902 V3</w:t>
                    </w:r>
                  </w:p>
                </w:txbxContent>
              </v:textbox>
            </v:shape>
          </w:pict>
        </mc:Fallback>
      </mc:AlternateContent>
    </w:r>
    <w:r>
      <w:rPr>
        <w:rFonts w:ascii="Arial Narrow" w:hAnsi="Arial Narrow"/>
        <w:noProof/>
        <w:sz w:val="10"/>
        <w:szCs w:val="10"/>
        <w:lang w:val="en-US" w:eastAsia="en-US"/>
      </w:rPr>
      <w:drawing>
        <wp:anchor distT="0" distB="0" distL="114300" distR="114300" simplePos="0" relativeHeight="251699200" behindDoc="1" locked="0" layoutInCell="1" allowOverlap="1" wp14:anchorId="05E9BF96" wp14:editId="7367A280">
          <wp:simplePos x="0" y="0"/>
          <wp:positionH relativeFrom="column">
            <wp:posOffset>-817880</wp:posOffset>
          </wp:positionH>
          <wp:positionV relativeFrom="paragraph">
            <wp:posOffset>-908050</wp:posOffset>
          </wp:positionV>
          <wp:extent cx="7019290" cy="1275715"/>
          <wp:effectExtent l="0" t="0" r="0" b="635"/>
          <wp:wrapThrough wrapText="bothSides">
            <wp:wrapPolygon edited="0">
              <wp:start x="21397" y="0"/>
              <wp:lineTo x="21162" y="5161"/>
              <wp:lineTo x="20283" y="10322"/>
              <wp:lineTo x="0" y="11612"/>
              <wp:lineTo x="0" y="21288"/>
              <wp:lineTo x="13073" y="21288"/>
              <wp:lineTo x="13131" y="20643"/>
              <wp:lineTo x="17000" y="17095"/>
              <wp:lineTo x="16824" y="15482"/>
              <wp:lineTo x="19169" y="15482"/>
              <wp:lineTo x="20811" y="15160"/>
              <wp:lineTo x="20752" y="10322"/>
              <wp:lineTo x="21455" y="5483"/>
              <wp:lineTo x="21514" y="3225"/>
              <wp:lineTo x="21514" y="0"/>
              <wp:lineTo x="21397"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571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9797" w14:textId="77777777" w:rsidR="000706D2" w:rsidRDefault="000706D2" w:rsidP="00B267F3">
      <w:r>
        <w:separator/>
      </w:r>
    </w:p>
  </w:footnote>
  <w:footnote w:type="continuationSeparator" w:id="0">
    <w:p w14:paraId="4392817A" w14:textId="77777777" w:rsidR="000706D2" w:rsidRDefault="000706D2" w:rsidP="00B2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2912" w14:textId="1BFBBB08" w:rsidR="00E645F3" w:rsidRDefault="00221581">
    <w:pPr>
      <w:pStyle w:val="Header"/>
    </w:pPr>
    <w:r>
      <w:rPr>
        <w:noProof/>
        <w:lang w:val="en-US" w:eastAsia="en-US"/>
      </w:rPr>
      <w:drawing>
        <wp:anchor distT="0" distB="0" distL="114300" distR="114300" simplePos="0" relativeHeight="251705344" behindDoc="1" locked="0" layoutInCell="1" allowOverlap="1" wp14:anchorId="2342E425" wp14:editId="0D84A741">
          <wp:simplePos x="0" y="0"/>
          <wp:positionH relativeFrom="column">
            <wp:posOffset>-607060</wp:posOffset>
          </wp:positionH>
          <wp:positionV relativeFrom="paragraph">
            <wp:posOffset>104775</wp:posOffset>
          </wp:positionV>
          <wp:extent cx="1889760" cy="62992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061"/>
    <w:multiLevelType w:val="hybridMultilevel"/>
    <w:tmpl w:val="B0006FA6"/>
    <w:lvl w:ilvl="0" w:tplc="0407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814C9D"/>
    <w:multiLevelType w:val="hybridMultilevel"/>
    <w:tmpl w:val="6DD6235A"/>
    <w:lvl w:ilvl="0" w:tplc="F306DA0A">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C23710"/>
    <w:multiLevelType w:val="hybridMultilevel"/>
    <w:tmpl w:val="2938BA56"/>
    <w:lvl w:ilvl="0" w:tplc="E35603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C4080A"/>
    <w:multiLevelType w:val="hybridMultilevel"/>
    <w:tmpl w:val="4CC47B4C"/>
    <w:lvl w:ilvl="0" w:tplc="0407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50924032">
      <w:start w:val="1"/>
      <w:numFmt w:val="upperLetter"/>
      <w:lvlText w:val="%3."/>
      <w:lvlJc w:val="left"/>
      <w:pPr>
        <w:ind w:left="2160" w:hanging="360"/>
      </w:pPr>
      <w:rPr>
        <w:rFonts w:hint="default"/>
        <w:sz w:val="20"/>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12439F"/>
    <w:multiLevelType w:val="hybridMultilevel"/>
    <w:tmpl w:val="BD84F37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8F33236"/>
    <w:multiLevelType w:val="hybridMultilevel"/>
    <w:tmpl w:val="4F10AF82"/>
    <w:lvl w:ilvl="0" w:tplc="B25CF0FA">
      <w:start w:val="1"/>
      <w:numFmt w:val="bullet"/>
      <w:pStyle w:val="Mensura-insprongtekens"/>
      <w:lvlText w:val="-"/>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110DB"/>
    <w:multiLevelType w:val="hybridMultilevel"/>
    <w:tmpl w:val="D8EC7BF6"/>
    <w:lvl w:ilvl="0" w:tplc="05F6F684">
      <w:start w:val="1"/>
      <w:numFmt w:val="decimal"/>
      <w:lvlText w:val="%1."/>
      <w:lvlJc w:val="left"/>
      <w:pPr>
        <w:ind w:left="360" w:hanging="360"/>
      </w:pPr>
      <w:rPr>
        <w:rFonts w:hint="default"/>
        <w:color w:val="00660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B7A208B"/>
    <w:multiLevelType w:val="hybridMultilevel"/>
    <w:tmpl w:val="A4CCCD76"/>
    <w:lvl w:ilvl="0" w:tplc="A678B1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C06CEF"/>
    <w:multiLevelType w:val="hybridMultilevel"/>
    <w:tmpl w:val="D6200BF8"/>
    <w:lvl w:ilvl="0" w:tplc="474C7C4C">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AD7252"/>
    <w:multiLevelType w:val="hybridMultilevel"/>
    <w:tmpl w:val="167E68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552C3"/>
    <w:multiLevelType w:val="hybridMultilevel"/>
    <w:tmpl w:val="9F40C40A"/>
    <w:lvl w:ilvl="0" w:tplc="CE8EB342">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A26028"/>
    <w:multiLevelType w:val="hybridMultilevel"/>
    <w:tmpl w:val="F9E8F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1031E"/>
    <w:multiLevelType w:val="hybridMultilevel"/>
    <w:tmpl w:val="72CCA0F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57630"/>
    <w:multiLevelType w:val="hybridMultilevel"/>
    <w:tmpl w:val="D60899BA"/>
    <w:lvl w:ilvl="0" w:tplc="3F92552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46EF0A70"/>
    <w:multiLevelType w:val="hybridMultilevel"/>
    <w:tmpl w:val="CE6485EC"/>
    <w:lvl w:ilvl="0" w:tplc="23000DD6">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7890BB2"/>
    <w:multiLevelType w:val="hybridMultilevel"/>
    <w:tmpl w:val="9FA870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F56353"/>
    <w:multiLevelType w:val="hybridMultilevel"/>
    <w:tmpl w:val="FE081EF4"/>
    <w:lvl w:ilvl="0" w:tplc="1854B108">
      <w:start w:val="1"/>
      <w:numFmt w:val="bullet"/>
      <w:lvlText w:val=""/>
      <w:lvlJc w:val="left"/>
      <w:pPr>
        <w:ind w:left="1080" w:hanging="360"/>
      </w:pPr>
      <w:rPr>
        <w:rFonts w:ascii="Wingdings" w:eastAsia="Times New Roman"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E7E97"/>
    <w:multiLevelType w:val="hybridMultilevel"/>
    <w:tmpl w:val="7A84A94A"/>
    <w:lvl w:ilvl="0" w:tplc="275C5AD8">
      <w:start w:val="1"/>
      <w:numFmt w:val="decimal"/>
      <w:lvlText w:val="%1."/>
      <w:lvlJc w:val="left"/>
      <w:pPr>
        <w:ind w:left="405" w:hanging="360"/>
      </w:pPr>
      <w:rPr>
        <w:rFonts w:cs="Arial" w:hint="default"/>
        <w:b/>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9" w15:restartNumberingAfterBreak="0">
    <w:nsid w:val="618C77D5"/>
    <w:multiLevelType w:val="hybridMultilevel"/>
    <w:tmpl w:val="0E9CD2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64A90"/>
    <w:multiLevelType w:val="hybridMultilevel"/>
    <w:tmpl w:val="2C54F32C"/>
    <w:lvl w:ilvl="0" w:tplc="10E0E2D2">
      <w:start w:val="1"/>
      <w:numFmt w:val="upperRoman"/>
      <w:lvlText w:val="%1."/>
      <w:lvlJc w:val="left"/>
      <w:pPr>
        <w:tabs>
          <w:tab w:val="num" w:pos="1077"/>
        </w:tabs>
        <w:ind w:left="1077" w:hanging="717"/>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676F57BD"/>
    <w:multiLevelType w:val="hybridMultilevel"/>
    <w:tmpl w:val="8D2E9D26"/>
    <w:lvl w:ilvl="0" w:tplc="2D103534">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6CB827E1"/>
    <w:multiLevelType w:val="hybridMultilevel"/>
    <w:tmpl w:val="5DA01AFC"/>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25376"/>
    <w:multiLevelType w:val="hybridMultilevel"/>
    <w:tmpl w:val="A52627BA"/>
    <w:lvl w:ilvl="0" w:tplc="41468090">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236910"/>
    <w:multiLevelType w:val="hybridMultilevel"/>
    <w:tmpl w:val="B6C098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5"/>
  </w:num>
  <w:num w:numId="3">
    <w:abstractNumId w:val="0"/>
  </w:num>
  <w:num w:numId="4">
    <w:abstractNumId w:val="14"/>
  </w:num>
  <w:num w:numId="5">
    <w:abstractNumId w:val="4"/>
  </w:num>
  <w:num w:numId="6">
    <w:abstractNumId w:val="6"/>
  </w:num>
  <w:num w:numId="7">
    <w:abstractNumId w:val="16"/>
  </w:num>
  <w:num w:numId="8">
    <w:abstractNumId w:val="13"/>
  </w:num>
  <w:num w:numId="9">
    <w:abstractNumId w:val="21"/>
  </w:num>
  <w:num w:numId="10">
    <w:abstractNumId w:val="22"/>
  </w:num>
  <w:num w:numId="11">
    <w:abstractNumId w:val="14"/>
  </w:num>
  <w:num w:numId="12">
    <w:abstractNumId w:val="25"/>
  </w:num>
  <w:num w:numId="13">
    <w:abstractNumId w:val="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4"/>
  </w:num>
  <w:num w:numId="17">
    <w:abstractNumId w:val="12"/>
  </w:num>
  <w:num w:numId="18">
    <w:abstractNumId w:val="9"/>
  </w:num>
  <w:num w:numId="19">
    <w:abstractNumId w:val="11"/>
  </w:num>
  <w:num w:numId="20">
    <w:abstractNumId w:val="3"/>
  </w:num>
  <w:num w:numId="21">
    <w:abstractNumId w:val="1"/>
  </w:num>
  <w:num w:numId="22">
    <w:abstractNumId w:val="2"/>
  </w:num>
  <w:num w:numId="23">
    <w:abstractNumId w:val="23"/>
  </w:num>
  <w:num w:numId="24">
    <w:abstractNumId w:val="8"/>
  </w:num>
  <w:num w:numId="25">
    <w:abstractNumId w:val="10"/>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7F3"/>
    <w:rsid w:val="000073F2"/>
    <w:rsid w:val="00046187"/>
    <w:rsid w:val="000706D2"/>
    <w:rsid w:val="000718AB"/>
    <w:rsid w:val="0008316E"/>
    <w:rsid w:val="000902E6"/>
    <w:rsid w:val="000A3BE2"/>
    <w:rsid w:val="00103DA9"/>
    <w:rsid w:val="00136C6F"/>
    <w:rsid w:val="00167DC6"/>
    <w:rsid w:val="001D75B1"/>
    <w:rsid w:val="001F6562"/>
    <w:rsid w:val="001F68AC"/>
    <w:rsid w:val="00221581"/>
    <w:rsid w:val="0022239A"/>
    <w:rsid w:val="002677C3"/>
    <w:rsid w:val="002C0E58"/>
    <w:rsid w:val="002D4E92"/>
    <w:rsid w:val="002E0285"/>
    <w:rsid w:val="003062D5"/>
    <w:rsid w:val="00307BDB"/>
    <w:rsid w:val="00317467"/>
    <w:rsid w:val="003457EA"/>
    <w:rsid w:val="0037229E"/>
    <w:rsid w:val="003B6AD8"/>
    <w:rsid w:val="003D1052"/>
    <w:rsid w:val="003E0596"/>
    <w:rsid w:val="003E391A"/>
    <w:rsid w:val="003F6583"/>
    <w:rsid w:val="00400F40"/>
    <w:rsid w:val="004614F8"/>
    <w:rsid w:val="004847ED"/>
    <w:rsid w:val="004B7EAA"/>
    <w:rsid w:val="004D2DDE"/>
    <w:rsid w:val="004D73E3"/>
    <w:rsid w:val="004E0C9F"/>
    <w:rsid w:val="004E71C7"/>
    <w:rsid w:val="00503821"/>
    <w:rsid w:val="00505AD2"/>
    <w:rsid w:val="00541A2F"/>
    <w:rsid w:val="00561406"/>
    <w:rsid w:val="005B1570"/>
    <w:rsid w:val="00600793"/>
    <w:rsid w:val="00623225"/>
    <w:rsid w:val="00631BD3"/>
    <w:rsid w:val="00637AA5"/>
    <w:rsid w:val="006872FD"/>
    <w:rsid w:val="006A195A"/>
    <w:rsid w:val="006F32A6"/>
    <w:rsid w:val="00715401"/>
    <w:rsid w:val="007432EA"/>
    <w:rsid w:val="007550AD"/>
    <w:rsid w:val="007A3BA6"/>
    <w:rsid w:val="007B7610"/>
    <w:rsid w:val="007C6D60"/>
    <w:rsid w:val="007E4E35"/>
    <w:rsid w:val="00802DB5"/>
    <w:rsid w:val="00817ADA"/>
    <w:rsid w:val="008429A0"/>
    <w:rsid w:val="0085690B"/>
    <w:rsid w:val="00856BEA"/>
    <w:rsid w:val="00864C7B"/>
    <w:rsid w:val="008B6198"/>
    <w:rsid w:val="008C1863"/>
    <w:rsid w:val="008E275D"/>
    <w:rsid w:val="008E3E20"/>
    <w:rsid w:val="009343A2"/>
    <w:rsid w:val="009369DD"/>
    <w:rsid w:val="009A5A6E"/>
    <w:rsid w:val="009B1C90"/>
    <w:rsid w:val="009B6D83"/>
    <w:rsid w:val="00A20E5C"/>
    <w:rsid w:val="00A6385F"/>
    <w:rsid w:val="00A710DF"/>
    <w:rsid w:val="00AC3A79"/>
    <w:rsid w:val="00AE17F8"/>
    <w:rsid w:val="00B027AC"/>
    <w:rsid w:val="00B03E20"/>
    <w:rsid w:val="00B15E06"/>
    <w:rsid w:val="00B267F3"/>
    <w:rsid w:val="00B30C2A"/>
    <w:rsid w:val="00B61FD7"/>
    <w:rsid w:val="00B906BA"/>
    <w:rsid w:val="00B916BE"/>
    <w:rsid w:val="00BD55C4"/>
    <w:rsid w:val="00C22FC2"/>
    <w:rsid w:val="00C273D8"/>
    <w:rsid w:val="00C7168A"/>
    <w:rsid w:val="00C97C90"/>
    <w:rsid w:val="00D00323"/>
    <w:rsid w:val="00D34119"/>
    <w:rsid w:val="00D61752"/>
    <w:rsid w:val="00D63992"/>
    <w:rsid w:val="00D8085E"/>
    <w:rsid w:val="00D818C5"/>
    <w:rsid w:val="00DF2F11"/>
    <w:rsid w:val="00E13DBA"/>
    <w:rsid w:val="00E26556"/>
    <w:rsid w:val="00E645F3"/>
    <w:rsid w:val="00EA21F3"/>
    <w:rsid w:val="00ED4171"/>
    <w:rsid w:val="00EE09A3"/>
    <w:rsid w:val="00F278F7"/>
    <w:rsid w:val="00F52E9C"/>
    <w:rsid w:val="00F87BB7"/>
    <w:rsid w:val="00F96E9A"/>
    <w:rsid w:val="00FD019F"/>
    <w:rsid w:val="00FD268F"/>
    <w:rsid w:val="00FE0F47"/>
    <w:rsid w:val="00FE0F74"/>
    <w:rsid w:val="00FE6EE2"/>
    <w:rsid w:val="00FF2A3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9920EF"/>
  <w15:docId w15:val="{2B8154B9-8DC0-49B8-9FDD-85E2A985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F3"/>
    <w:pPr>
      <w:spacing w:after="0" w:line="240" w:lineRule="auto"/>
    </w:pPr>
    <w:rPr>
      <w:rFonts w:ascii="Arial" w:eastAsia="Times New Roman" w:hAnsi="Arial" w:cs="Times New Roman"/>
      <w:sz w:val="18"/>
      <w:szCs w:val="18"/>
      <w:lang w:val="nl-NL" w:eastAsia="nl-NL"/>
    </w:rPr>
  </w:style>
  <w:style w:type="paragraph" w:styleId="Heading1">
    <w:name w:val="heading 1"/>
    <w:next w:val="Normal"/>
    <w:link w:val="Heading1Char"/>
    <w:autoRedefine/>
    <w:qFormat/>
    <w:rsid w:val="007B7610"/>
    <w:pPr>
      <w:keepNext/>
      <w:spacing w:before="60" w:after="0" w:line="240" w:lineRule="auto"/>
      <w:jc w:val="center"/>
      <w:outlineLvl w:val="0"/>
    </w:pPr>
    <w:rPr>
      <w:rFonts w:ascii="Arial" w:eastAsia="Times New Roman" w:hAnsi="Arial" w:cs="Arial"/>
      <w:b/>
      <w:bCs/>
      <w:kern w:val="32"/>
      <w:sz w:val="28"/>
      <w:szCs w:val="28"/>
      <w:u w:val="single"/>
      <w:lang w:val="nl-NL" w:eastAsia="nl-NL"/>
    </w:rPr>
  </w:style>
  <w:style w:type="paragraph" w:styleId="Heading2">
    <w:name w:val="heading 2"/>
    <w:basedOn w:val="Normal"/>
    <w:next w:val="Normal"/>
    <w:link w:val="Heading2Char"/>
    <w:semiHidden/>
    <w:unhideWhenUsed/>
    <w:qFormat/>
    <w:rsid w:val="007B7610"/>
    <w:pPr>
      <w:keepNext/>
      <w:overflowPunct w:val="0"/>
      <w:autoSpaceDE w:val="0"/>
      <w:autoSpaceDN w:val="0"/>
      <w:adjustRightInd w:val="0"/>
      <w:outlineLvl w:val="1"/>
    </w:pPr>
    <w:rPr>
      <w:rFonts w:cs="Arial"/>
      <w:b/>
      <w:bCs/>
      <w:sz w:val="28"/>
      <w:szCs w:val="20"/>
    </w:rPr>
  </w:style>
  <w:style w:type="paragraph" w:styleId="Heading9">
    <w:name w:val="heading 9"/>
    <w:basedOn w:val="Normal"/>
    <w:next w:val="Normal"/>
    <w:link w:val="Heading9Char"/>
    <w:unhideWhenUsed/>
    <w:qFormat/>
    <w:rsid w:val="007B7610"/>
    <w:pPr>
      <w:keepNext/>
      <w:jc w:val="center"/>
      <w:outlineLvl w:val="8"/>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67F3"/>
    <w:pPr>
      <w:tabs>
        <w:tab w:val="center" w:pos="4536"/>
        <w:tab w:val="right" w:pos="9072"/>
      </w:tabs>
    </w:pPr>
  </w:style>
  <w:style w:type="character" w:customStyle="1" w:styleId="FooterChar">
    <w:name w:val="Footer Char"/>
    <w:basedOn w:val="DefaultParagraphFont"/>
    <w:link w:val="Footer"/>
    <w:uiPriority w:val="99"/>
    <w:rsid w:val="00B267F3"/>
    <w:rPr>
      <w:rFonts w:ascii="Arial" w:eastAsia="Times New Roman" w:hAnsi="Arial" w:cs="Times New Roman"/>
      <w:sz w:val="18"/>
      <w:szCs w:val="18"/>
      <w:lang w:val="nl-NL" w:eastAsia="nl-NL"/>
    </w:rPr>
  </w:style>
  <w:style w:type="paragraph" w:styleId="Header">
    <w:name w:val="header"/>
    <w:basedOn w:val="Normal"/>
    <w:link w:val="HeaderChar"/>
    <w:rsid w:val="00B267F3"/>
    <w:pPr>
      <w:tabs>
        <w:tab w:val="center" w:pos="4536"/>
        <w:tab w:val="right" w:pos="9072"/>
      </w:tabs>
    </w:pPr>
  </w:style>
  <w:style w:type="character" w:customStyle="1" w:styleId="HeaderChar">
    <w:name w:val="Header Char"/>
    <w:basedOn w:val="DefaultParagraphFont"/>
    <w:link w:val="Header"/>
    <w:rsid w:val="00B267F3"/>
    <w:rPr>
      <w:rFonts w:ascii="Arial" w:eastAsia="Times New Roman" w:hAnsi="Arial" w:cs="Times New Roman"/>
      <w:sz w:val="18"/>
      <w:szCs w:val="18"/>
      <w:lang w:val="nl-NL" w:eastAsia="nl-NL"/>
    </w:rPr>
  </w:style>
  <w:style w:type="paragraph" w:styleId="ListParagraph">
    <w:name w:val="List Paragraph"/>
    <w:basedOn w:val="Normal"/>
    <w:uiPriority w:val="34"/>
    <w:qFormat/>
    <w:rsid w:val="00B267F3"/>
    <w:pPr>
      <w:ind w:left="720"/>
      <w:contextualSpacing/>
    </w:pPr>
    <w:rPr>
      <w:rFonts w:ascii="Times New Roman" w:hAnsi="Times New Roman"/>
      <w:sz w:val="24"/>
      <w:szCs w:val="24"/>
      <w:lang w:val="en-US" w:eastAsia="en-US"/>
    </w:rPr>
  </w:style>
  <w:style w:type="table" w:styleId="TableGrid">
    <w:name w:val="Table Grid"/>
    <w:basedOn w:val="TableNormal"/>
    <w:rsid w:val="00B267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B267F3"/>
    <w:pPr>
      <w:spacing w:line="240" w:lineRule="exact"/>
    </w:pPr>
    <w:rPr>
      <w:rFonts w:cs="Arial"/>
      <w:lang w:val="nl-BE"/>
    </w:rPr>
  </w:style>
  <w:style w:type="paragraph" w:customStyle="1" w:styleId="Mensura-insprongnummers">
    <w:name w:val="Mensura - insprong nummers"/>
    <w:basedOn w:val="Mensura-Bodytekst"/>
    <w:qFormat/>
    <w:rsid w:val="00B267F3"/>
    <w:pPr>
      <w:numPr>
        <w:numId w:val="1"/>
      </w:numPr>
    </w:pPr>
  </w:style>
  <w:style w:type="character" w:styleId="PageNumber">
    <w:name w:val="page number"/>
    <w:basedOn w:val="DefaultParagraphFont"/>
    <w:uiPriority w:val="99"/>
    <w:semiHidden/>
    <w:unhideWhenUsed/>
    <w:rsid w:val="00B267F3"/>
  </w:style>
  <w:style w:type="paragraph" w:customStyle="1" w:styleId="Mensura-insprongtekens">
    <w:name w:val="Mensura - insprong tekens"/>
    <w:basedOn w:val="Mensura-insprongnummers"/>
    <w:qFormat/>
    <w:rsid w:val="00B267F3"/>
    <w:pPr>
      <w:numPr>
        <w:numId w:val="2"/>
      </w:numPr>
    </w:pPr>
    <w:rPr>
      <w:color w:val="636227"/>
    </w:rPr>
  </w:style>
  <w:style w:type="paragraph" w:styleId="BalloonText">
    <w:name w:val="Balloon Text"/>
    <w:basedOn w:val="Normal"/>
    <w:link w:val="BalloonTextChar"/>
    <w:uiPriority w:val="99"/>
    <w:semiHidden/>
    <w:unhideWhenUsed/>
    <w:rsid w:val="00B267F3"/>
    <w:rPr>
      <w:rFonts w:ascii="Tahoma" w:hAnsi="Tahoma" w:cs="Tahoma"/>
      <w:sz w:val="16"/>
      <w:szCs w:val="16"/>
    </w:rPr>
  </w:style>
  <w:style w:type="character" w:customStyle="1" w:styleId="BalloonTextChar">
    <w:name w:val="Balloon Text Char"/>
    <w:basedOn w:val="DefaultParagraphFont"/>
    <w:link w:val="BalloonText"/>
    <w:uiPriority w:val="99"/>
    <w:semiHidden/>
    <w:rsid w:val="00B267F3"/>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37229E"/>
    <w:rPr>
      <w:sz w:val="16"/>
      <w:szCs w:val="16"/>
    </w:rPr>
  </w:style>
  <w:style w:type="paragraph" w:styleId="CommentText">
    <w:name w:val="annotation text"/>
    <w:basedOn w:val="Normal"/>
    <w:link w:val="CommentTextChar"/>
    <w:uiPriority w:val="99"/>
    <w:semiHidden/>
    <w:unhideWhenUsed/>
    <w:rsid w:val="0037229E"/>
    <w:rPr>
      <w:sz w:val="20"/>
      <w:szCs w:val="20"/>
    </w:rPr>
  </w:style>
  <w:style w:type="character" w:customStyle="1" w:styleId="CommentTextChar">
    <w:name w:val="Comment Text Char"/>
    <w:basedOn w:val="DefaultParagraphFont"/>
    <w:link w:val="CommentText"/>
    <w:uiPriority w:val="99"/>
    <w:semiHidden/>
    <w:rsid w:val="0037229E"/>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7229E"/>
    <w:rPr>
      <w:b/>
      <w:bCs/>
    </w:rPr>
  </w:style>
  <w:style w:type="character" w:customStyle="1" w:styleId="CommentSubjectChar">
    <w:name w:val="Comment Subject Char"/>
    <w:basedOn w:val="CommentTextChar"/>
    <w:link w:val="CommentSubject"/>
    <w:uiPriority w:val="99"/>
    <w:semiHidden/>
    <w:rsid w:val="0037229E"/>
    <w:rPr>
      <w:rFonts w:ascii="Arial" w:eastAsia="Times New Roman" w:hAnsi="Arial" w:cs="Times New Roman"/>
      <w:b/>
      <w:bCs/>
      <w:sz w:val="20"/>
      <w:szCs w:val="20"/>
      <w:lang w:val="nl-NL" w:eastAsia="nl-NL"/>
    </w:rPr>
  </w:style>
  <w:style w:type="character" w:customStyle="1" w:styleId="Heading1Char">
    <w:name w:val="Heading 1 Char"/>
    <w:basedOn w:val="DefaultParagraphFont"/>
    <w:link w:val="Heading1"/>
    <w:rsid w:val="007B7610"/>
    <w:rPr>
      <w:rFonts w:ascii="Arial" w:eastAsia="Times New Roman" w:hAnsi="Arial" w:cs="Arial"/>
      <w:b/>
      <w:bCs/>
      <w:kern w:val="32"/>
      <w:sz w:val="28"/>
      <w:szCs w:val="28"/>
      <w:u w:val="single"/>
      <w:lang w:val="nl-NL" w:eastAsia="nl-NL"/>
    </w:rPr>
  </w:style>
  <w:style w:type="character" w:customStyle="1" w:styleId="Heading2Char">
    <w:name w:val="Heading 2 Char"/>
    <w:basedOn w:val="DefaultParagraphFont"/>
    <w:link w:val="Heading2"/>
    <w:semiHidden/>
    <w:rsid w:val="007B7610"/>
    <w:rPr>
      <w:rFonts w:ascii="Arial" w:eastAsia="Times New Roman" w:hAnsi="Arial" w:cs="Arial"/>
      <w:b/>
      <w:bCs/>
      <w:sz w:val="28"/>
      <w:szCs w:val="20"/>
      <w:lang w:val="nl-NL" w:eastAsia="nl-NL"/>
    </w:rPr>
  </w:style>
  <w:style w:type="character" w:customStyle="1" w:styleId="Heading9Char">
    <w:name w:val="Heading 9 Char"/>
    <w:basedOn w:val="DefaultParagraphFont"/>
    <w:link w:val="Heading9"/>
    <w:rsid w:val="007B7610"/>
    <w:rPr>
      <w:rFonts w:ascii="Arial" w:eastAsia="Times New Roman" w:hAnsi="Arial" w:cs="Arial"/>
      <w:b/>
      <w:bCs/>
      <w:sz w:val="18"/>
      <w:szCs w:val="24"/>
      <w:lang w:val="nl-NL" w:eastAsia="nl-NL"/>
    </w:rPr>
  </w:style>
  <w:style w:type="paragraph" w:styleId="BodyText">
    <w:name w:val="Body Text"/>
    <w:basedOn w:val="Normal"/>
    <w:link w:val="BodyTextChar"/>
    <w:semiHidden/>
    <w:unhideWhenUsed/>
    <w:rsid w:val="007B7610"/>
    <w:pPr>
      <w:overflowPunct w:val="0"/>
      <w:autoSpaceDE w:val="0"/>
      <w:autoSpaceDN w:val="0"/>
      <w:adjustRightInd w:val="0"/>
    </w:pPr>
    <w:rPr>
      <w:rFonts w:cs="Arial"/>
      <w:bCs/>
      <w:sz w:val="28"/>
      <w:szCs w:val="24"/>
    </w:rPr>
  </w:style>
  <w:style w:type="character" w:customStyle="1" w:styleId="BodyTextChar">
    <w:name w:val="Body Text Char"/>
    <w:basedOn w:val="DefaultParagraphFont"/>
    <w:link w:val="BodyText"/>
    <w:semiHidden/>
    <w:rsid w:val="007B7610"/>
    <w:rPr>
      <w:rFonts w:ascii="Arial" w:eastAsia="Times New Roman" w:hAnsi="Arial" w:cs="Arial"/>
      <w:bCs/>
      <w:sz w:val="2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Imago xmlns="b12cf2b1-6157-4869-be7f-ac0bc6ac6ec7">Neen</Imago>
    <Andere xmlns="b12cf2b1-6157-4869-be7f-ac0bc6ac6ec7">Tablet APA's</Andere>
    <Redacteur xmlns="b12cf2b1-6157-4869-be7f-ac0bc6ac6ec7">
      <UserInfo>
        <DisplayName>Schmickler Marie Noelle</DisplayName>
        <AccountId>358</AccountId>
        <AccountType/>
      </UserInfo>
    </Redacteur>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Bedrijfsbezoeken</TermName>
          <TermId xmlns="http://schemas.microsoft.com/office/infopath/2007/PartnerControls">e2d6fd2a-d748-4f74-8424-87a0b56b37e1</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OpmerkingenbijH_x0040_W xmlns="b12cf2b1-6157-4869-be7f-ac0bc6ac6ec7" xsi:nil="true"/>
    <Internet xmlns="b12cf2b1-6157-4869-be7f-ac0bc6ac6ec7">Ja</Internet>
    <Valable_x0020_jusqu_x0027_au xmlns="b12cf2b1-6157-4869-be7f-ac0bc6ac6ec7">2018-07-02T22:00:00+00:00</Valable_x0020_jusqu_x0027_au>
    <TaxCatchAll xmlns="b12cf2b1-6157-4869-be7f-ac0bc6ac6ec7">
      <Value>3</Value>
      <Value>30</Value>
      <Value>2</Value>
    </TaxCatchAll>
    <Item_x0020_Language xmlns="cbc68e07-318d-4977-9c6d-10a9e49bd873">French</Item_x0020_Language>
    <Opmerkingen xmlns="b12cf2b1-6157-4869-be7f-ac0bc6ac6ec7">als formulier opgenomen op de website</Opmerkingen>
    <Documenttype xmlns="b12cf2b1-6157-4869-be7f-ac0bc6ac6ec7">6. Informatieve documenten</Documenttype>
    <Goedkeurder xmlns="b12cf2b1-6157-4869-be7f-ac0bc6ac6ec7">
      <UserInfo>
        <DisplayName>Schmickler Marie Noelle</DisplayName>
        <AccountId>358</AccountId>
        <AccountType/>
      </UserInfo>
    </Goedkeurder>
    <Versie_x0020__x0028_Kwaliteit_x0029_ xmlns="b12cf2b1-6157-4869-be7f-ac0bc6ac6ec7">1.0</Versie_x0020__x0028_Kwaliteit_x0029_>
    <Logo xmlns="b12cf2b1-6157-4869-be7f-ac0bc6ac6ec7">Logo 6/6/2014</Logo>
    <Document_x0020__x0020_Actoren xmlns="cbc68e07-318d-4977-9c6d-10a9e49bd873">
      <UserInfo>
        <DisplayName/>
        <AccountId xsi:nil="true"/>
        <AccountType/>
      </UserInfo>
    </Document_x0020__x0020_Actoren>
    <Gelinkte_x0020_processen_x002d_rubrieken xmlns="cbc68e07-318d-4977-9c6d-10a9e49bd873">
      <Value>Infodoc klant</Value>
    </Gelinkte_x0020_processen_x002d_rubrieken>
    <Onderwerp xmlns="b12cf2b1-6157-4869-be7f-ac0bc6ac6ec7">EHBO - Premiers secours</Onderwerp>
    <Volgorde_x0020_SOP_x0027_s xmlns="cbc68e07-318d-4977-9c6d-10a9e49bd873" xsi:nil="true"/>
    <i08fc6447d1b4bd584e7bf00d065594a xmlns="cbc68e07-318d-4977-9c6d-10a9e49bd873">
      <Terms xmlns="http://schemas.microsoft.com/office/infopath/2007/PartnerControls"/>
    </i08fc6447d1b4bd584e7bf00d065594a>
  </documentManagement>
</p:properties>
</file>

<file path=customXml/item2.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23" ma:contentTypeDescription="Create a new document." ma:contentTypeScope="" ma:versionID="8bfb0f4997a3641527ae2a986d32cb45">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be5aa20c1417ab833b276841905326db"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element ref="ns2:Onderwerp" minOccurs="0"/>
                <xsd:element ref="ns3:Volgorde_x0020_SOP_x0027_s" minOccurs="0"/>
                <xsd:element ref="ns3:i08fc6447d1b4bd584e7bf00d06559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format="Dropdown" ma:internalName="Documenttype">
      <xsd:simpleType>
        <xsd:restriction base="dms:Choice">
          <xsd:enumeration value="0. Procesdocument"/>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element name="Onderwerp" ma:index="32"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Beheer werkgevers en werknemers"/>
                    <xsd:enumeration value="Client life cycle - Beheer klantencontracten"/>
                    <xsd:enumeration value="Client life cycle - Contract interventies dynamisch risicobeheer (2de lijn)"/>
                    <xsd:enumeration value="Client life cycle - Nieuwe aansluitingen"/>
                    <xsd:enumeration value="Client life cycle - Opzeggen"/>
                    <xsd:enumeration value="Client life cycle - Stopzetting contract"/>
                    <xsd:enumeration value="CPBW"/>
                    <xsd:enumeration value="DI-Interventies"/>
                    <xsd:enumeration value="DY-Interventies-Moederschapsbescherming"/>
                    <xsd:enumeration value="GT-Planning"/>
                    <xsd:enumeration value="GT-Uitv-Voedingsattesten"/>
                    <xsd:enumeration value="GT-Re-integratie"/>
                    <xsd:enumeration value="GT-Beeldschermwerk"/>
                    <xsd:enumeration value="Infodoc klant"/>
                    <xsd:enumeration value="Onderzoek ernstige arbeidsongevallen"/>
                    <xsd:enumeration value="Opleidingen"/>
                    <xsd:enumeration value="Psychosociale interventies"/>
                    <xsd:enumeration value="RB-Interventies"/>
                    <xsd:enumeration value="Tarieven"/>
                    <xsd:enumeration value="Performance management"/>
                    <xsd:enumeration value="Sales"/>
                  </xsd:restriction>
                </xsd:simpleType>
              </xsd:element>
            </xsd:sequence>
          </xsd:extension>
        </xsd:complexContent>
      </xsd:complexType>
    </xsd:element>
    <xsd:element name="Volgorde_x0020_SOP_x0027_s" ma:index="33"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restriction>
      </xsd:simpleType>
    </xsd:element>
    <xsd:element name="i08fc6447d1b4bd584e7bf00d065594a" ma:index="35"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FDE36-CC5A-403B-A0D0-DBAB1FD94A64}">
  <ds:schemaRefs>
    <ds:schemaRef ds:uri="http://purl.org/dc/terms/"/>
    <ds:schemaRef ds:uri="http://schemas.microsoft.com/office/2006/metadata/properties"/>
    <ds:schemaRef ds:uri="http://www.w3.org/XML/1998/namespace"/>
    <ds:schemaRef ds:uri="http://purl.org/dc/dcmitype/"/>
    <ds:schemaRef ds:uri="b12cf2b1-6157-4869-be7f-ac0bc6ac6ec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bc68e07-318d-4977-9c6d-10a9e49bd873"/>
  </ds:schemaRefs>
</ds:datastoreItem>
</file>

<file path=customXml/itemProps2.xml><?xml version="1.0" encoding="utf-8"?>
<ds:datastoreItem xmlns:ds="http://schemas.openxmlformats.org/officeDocument/2006/customXml" ds:itemID="{9822D28A-0A67-4231-B1BE-DE797D3CB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B1CCC-31AE-4B19-833A-AE6C1BED15F7}">
  <ds:schemaRefs>
    <ds:schemaRef ds:uri="http://schemas.openxmlformats.org/officeDocument/2006/bibliography"/>
  </ds:schemaRefs>
</ds:datastoreItem>
</file>

<file path=customXml/itemProps4.xml><?xml version="1.0" encoding="utf-8"?>
<ds:datastoreItem xmlns:ds="http://schemas.openxmlformats.org/officeDocument/2006/customXml" ds:itemID="{2B24C176-5E2F-49BF-80A9-9304BCDC6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Dérogations au principe du recyclage annuel</vt:lpstr>
    </vt:vector>
  </TitlesOfParts>
  <Company>Mensura</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Dérogations au principe du recyclage annuel</dc:title>
  <dc:creator>Verlinden Sanne</dc:creator>
  <cp:lastModifiedBy>Coopmans Sigrid</cp:lastModifiedBy>
  <cp:revision>2</cp:revision>
  <cp:lastPrinted>2017-05-18T07:37:00Z</cp:lastPrinted>
  <dcterms:created xsi:type="dcterms:W3CDTF">2021-02-12T12:55:00Z</dcterms:created>
  <dcterms:modified xsi:type="dcterms:W3CDTF">2021-02-12T12:55:00Z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58800</vt:r8>
  </property>
  <property fmtid="{D5CDD505-2E9C-101B-9397-08002B2CF9AE}" pid="4" name="xd_ProgID">
    <vt:lpwstr/>
  </property>
  <property fmtid="{D5CDD505-2E9C-101B-9397-08002B2CF9AE}" pid="5" name="TemplateUrl">
    <vt:lpwstr/>
  </property>
  <property fmtid="{D5CDD505-2E9C-101B-9397-08002B2CF9AE}" pid="6" name="TFDocumentUniqueID">
    <vt:lpwstr>52292</vt:lpwstr>
  </property>
  <property fmtid="{D5CDD505-2E9C-101B-9397-08002B2CF9AE}" pid="7" name="Regio">
    <vt:lpwstr>2;#Algemeen|1f7229b4-089b-4f19-89d4-48330f9c1306</vt:lpwstr>
  </property>
  <property fmtid="{D5CDD505-2E9C-101B-9397-08002B2CF9AE}" pid="8" name="Segmentatie">
    <vt:lpwstr>3;#Algemeen|0561bacb-d94f-4378-bfc7-b274b105ed0a</vt:lpwstr>
  </property>
  <property fmtid="{D5CDD505-2E9C-101B-9397-08002B2CF9AE}" pid="9" name="Proces">
    <vt:lpwstr>30;#Bedrijfsbezoeken|e2d6fd2a-d748-4f74-8424-87a0b56b37e1</vt:lpwstr>
  </property>
  <property fmtid="{D5CDD505-2E9C-101B-9397-08002B2CF9AE}" pid="10" name="Footer">
    <vt:lpwstr>OK</vt:lpwstr>
  </property>
  <property fmtid="{D5CDD505-2E9C-101B-9397-08002B2CF9AE}" pid="11" name="Procesnr">
    <vt:lpwstr>C901Informatieve documenten voor klanten</vt:lpwstr>
  </property>
  <property fmtid="{D5CDD505-2E9C-101B-9397-08002B2CF9AE}" pid="12" name="Editor">
    <vt:lpwstr>27</vt:lpwstr>
  </property>
  <property fmtid="{D5CDD505-2E9C-101B-9397-08002B2CF9AE}" pid="13" name="Onderwerp">
    <vt:lpwstr>EHBO</vt:lpwstr>
  </property>
</Properties>
</file>